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olor w:val="000000" w:themeColor="text1"/>
          <w:lang w:val="es-ES"/>
        </w:rPr>
        <w:id w:val="21608165"/>
        <w:docPartObj>
          <w:docPartGallery w:val="Cover Pages"/>
          <w:docPartUnique/>
        </w:docPartObj>
      </w:sdtPr>
      <w:sdtEndPr>
        <w:rPr>
          <w:b/>
          <w:sz w:val="24"/>
          <w:szCs w:val="24"/>
          <w:lang w:val="es-EC"/>
        </w:rPr>
      </w:sdtEndPr>
      <w:sdtContent>
        <w:p w:rsidR="00E40EB1" w:rsidRPr="007D6552" w:rsidRDefault="00E40EB1" w:rsidP="00E40EB1">
          <w:pPr>
            <w:spacing w:after="0"/>
            <w:rPr>
              <w:rFonts w:asciiTheme="minorHAnsi" w:hAnsiTheme="minorHAnsi"/>
              <w:b/>
              <w:bCs/>
              <w:color w:val="000000" w:themeColor="text1"/>
              <w:sz w:val="32"/>
              <w:szCs w:val="32"/>
              <w:lang w:val="es-ES"/>
            </w:rPr>
          </w:pPr>
        </w:p>
        <w:p w:rsidR="004F63DA" w:rsidRPr="007D6552" w:rsidRDefault="004F63DA">
          <w:pPr>
            <w:rPr>
              <w:rFonts w:asciiTheme="minorHAnsi" w:hAnsiTheme="minorHAnsi"/>
              <w:color w:val="000000" w:themeColor="text1"/>
              <w:lang w:val="es-ES"/>
            </w:rPr>
          </w:pPr>
        </w:p>
        <w:p w:rsidR="004B5DCE" w:rsidRPr="007D6552" w:rsidRDefault="004B5DCE">
          <w:pPr>
            <w:spacing w:after="0" w:line="240" w:lineRule="auto"/>
            <w:rPr>
              <w:rFonts w:asciiTheme="minorHAnsi" w:hAnsiTheme="minorHAnsi"/>
              <w:b/>
              <w:color w:val="000000" w:themeColor="text1"/>
              <w:sz w:val="24"/>
              <w:szCs w:val="24"/>
            </w:rPr>
          </w:pPr>
        </w:p>
        <w:p w:rsidR="004B5DCE" w:rsidRPr="007D6552" w:rsidRDefault="004B5DCE">
          <w:pPr>
            <w:spacing w:after="0" w:line="240" w:lineRule="auto"/>
            <w:rPr>
              <w:rFonts w:asciiTheme="minorHAnsi" w:hAnsiTheme="minorHAnsi"/>
              <w:b/>
              <w:color w:val="000000" w:themeColor="text1"/>
              <w:sz w:val="24"/>
              <w:szCs w:val="24"/>
            </w:rPr>
          </w:pPr>
        </w:p>
        <w:p w:rsidR="004B5DCE" w:rsidRPr="007D6552" w:rsidRDefault="004B5DCE">
          <w:pPr>
            <w:spacing w:after="0" w:line="240" w:lineRule="auto"/>
            <w:rPr>
              <w:rFonts w:asciiTheme="minorHAnsi" w:hAnsiTheme="minorHAnsi"/>
              <w:b/>
              <w:color w:val="000000" w:themeColor="text1"/>
              <w:sz w:val="24"/>
              <w:szCs w:val="24"/>
            </w:rPr>
          </w:pPr>
        </w:p>
        <w:sdt>
          <w:sdtPr>
            <w:rPr>
              <w:rFonts w:asciiTheme="minorHAnsi" w:hAnsiTheme="minorHAnsi"/>
              <w:bCs/>
              <w:color w:val="000000" w:themeColor="text1"/>
              <w:sz w:val="72"/>
              <w:szCs w:val="56"/>
              <w:lang w:val="es-ES"/>
            </w:rPr>
            <w:alias w:val="Título"/>
            <w:id w:val="25764341"/>
            <w:dataBinding w:prefixMappings="xmlns:ns0='http://schemas.openxmlformats.org/package/2006/metadata/core-properties' xmlns:ns1='http://purl.org/dc/elements/1.1/'" w:xpath="/ns0:coreProperties[1]/ns1:title[1]" w:storeItemID="{6C3C8BC8-F283-45AE-878A-BAB7291924A1}"/>
            <w:text/>
          </w:sdtPr>
          <w:sdtContent>
            <w:p w:rsidR="00473473" w:rsidRPr="007D6552" w:rsidRDefault="007C2668" w:rsidP="00473473">
              <w:pPr>
                <w:spacing w:after="0"/>
                <w:jc w:val="both"/>
                <w:rPr>
                  <w:rFonts w:asciiTheme="minorHAnsi" w:hAnsiTheme="minorHAnsi"/>
                  <w:b/>
                  <w:bCs/>
                  <w:color w:val="000000" w:themeColor="text1"/>
                  <w:sz w:val="72"/>
                  <w:szCs w:val="72"/>
                  <w:lang w:val="es-ES"/>
                </w:rPr>
              </w:pPr>
              <w:r w:rsidRPr="007D6552">
                <w:rPr>
                  <w:rFonts w:asciiTheme="minorHAnsi" w:hAnsiTheme="minorHAnsi"/>
                  <w:color w:val="000000" w:themeColor="text1"/>
                  <w:sz w:val="72"/>
                  <w:szCs w:val="56"/>
                </w:rPr>
                <w:t>SEDE TERRITORIAL PILLARO</w:t>
              </w:r>
              <w:r w:rsidR="002D08B6">
                <w:rPr>
                  <w:rFonts w:asciiTheme="minorHAnsi" w:hAnsiTheme="minorHAnsi"/>
                  <w:color w:val="000000" w:themeColor="text1"/>
                  <w:sz w:val="72"/>
                  <w:szCs w:val="56"/>
                </w:rPr>
                <w:t xml:space="preserve"> - TISALEO</w:t>
              </w:r>
            </w:p>
          </w:sdtContent>
        </w:sdt>
        <w:p w:rsidR="004B5DCE" w:rsidRPr="007D6552" w:rsidRDefault="004B5DCE">
          <w:pPr>
            <w:spacing w:after="0" w:line="240" w:lineRule="auto"/>
            <w:rPr>
              <w:rFonts w:asciiTheme="minorHAnsi" w:hAnsiTheme="minorHAnsi"/>
              <w:b/>
              <w:color w:val="000000" w:themeColor="text1"/>
              <w:sz w:val="24"/>
              <w:szCs w:val="24"/>
            </w:rPr>
          </w:pPr>
        </w:p>
        <w:p w:rsidR="004B5DCE" w:rsidRPr="007D6552" w:rsidRDefault="004B5DCE">
          <w:pPr>
            <w:spacing w:after="0" w:line="240" w:lineRule="auto"/>
            <w:rPr>
              <w:rFonts w:asciiTheme="minorHAnsi" w:hAnsiTheme="minorHAnsi"/>
              <w:b/>
              <w:color w:val="000000" w:themeColor="text1"/>
              <w:sz w:val="24"/>
              <w:szCs w:val="24"/>
            </w:rPr>
          </w:pPr>
        </w:p>
        <w:p w:rsidR="004B5DCE" w:rsidRPr="007D6552" w:rsidRDefault="004B5DCE">
          <w:pPr>
            <w:spacing w:after="0" w:line="240" w:lineRule="auto"/>
            <w:rPr>
              <w:rFonts w:asciiTheme="minorHAnsi" w:hAnsiTheme="minorHAnsi"/>
              <w:b/>
              <w:color w:val="000000" w:themeColor="text1"/>
              <w:sz w:val="24"/>
              <w:szCs w:val="24"/>
            </w:rPr>
          </w:pPr>
        </w:p>
        <w:p w:rsidR="005A18DF" w:rsidRPr="007D6552" w:rsidRDefault="005A18DF">
          <w:pPr>
            <w:spacing w:after="0" w:line="240" w:lineRule="auto"/>
            <w:rPr>
              <w:rFonts w:asciiTheme="minorHAnsi" w:hAnsiTheme="minorHAnsi"/>
              <w:b/>
              <w:color w:val="000000" w:themeColor="text1"/>
              <w:sz w:val="24"/>
              <w:szCs w:val="24"/>
            </w:rPr>
          </w:pPr>
        </w:p>
        <w:p w:rsidR="005A18DF" w:rsidRPr="007D6552" w:rsidRDefault="005A18DF">
          <w:pPr>
            <w:spacing w:after="0" w:line="240" w:lineRule="auto"/>
            <w:rPr>
              <w:rFonts w:asciiTheme="minorHAnsi" w:hAnsiTheme="minorHAnsi"/>
              <w:color w:val="000000" w:themeColor="text1"/>
              <w:sz w:val="36"/>
              <w:szCs w:val="72"/>
            </w:rPr>
          </w:pPr>
          <w:r w:rsidRPr="007D6552">
            <w:rPr>
              <w:rFonts w:asciiTheme="minorHAnsi" w:hAnsiTheme="minorHAnsi"/>
              <w:color w:val="000000" w:themeColor="text1"/>
              <w:sz w:val="36"/>
              <w:szCs w:val="72"/>
            </w:rPr>
            <w:t>Dirigido a:</w:t>
          </w:r>
        </w:p>
        <w:p w:rsidR="005A18DF" w:rsidRPr="007D6552" w:rsidRDefault="005A18DF">
          <w:pPr>
            <w:spacing w:after="0" w:line="240" w:lineRule="auto"/>
            <w:rPr>
              <w:rFonts w:asciiTheme="minorHAnsi" w:hAnsiTheme="minorHAnsi"/>
              <w:color w:val="000000" w:themeColor="text1"/>
              <w:sz w:val="36"/>
              <w:szCs w:val="72"/>
            </w:rPr>
          </w:pPr>
        </w:p>
        <w:p w:rsidR="00097ED3" w:rsidRPr="007D6552" w:rsidRDefault="007C2668" w:rsidP="005A18DF">
          <w:pPr>
            <w:pStyle w:val="Prrafodelista"/>
            <w:numPr>
              <w:ilvl w:val="0"/>
              <w:numId w:val="30"/>
            </w:numPr>
            <w:spacing w:before="240" w:line="360" w:lineRule="auto"/>
            <w:rPr>
              <w:rFonts w:asciiTheme="minorHAnsi" w:hAnsiTheme="minorHAnsi" w:cs="Aharoni"/>
              <w:color w:val="000000" w:themeColor="text1"/>
              <w:sz w:val="28"/>
              <w:szCs w:val="24"/>
            </w:rPr>
          </w:pPr>
          <w:r w:rsidRPr="007D6552">
            <w:rPr>
              <w:rFonts w:asciiTheme="minorHAnsi" w:hAnsiTheme="minorHAnsi" w:cs="Aharoni"/>
              <w:color w:val="000000" w:themeColor="text1"/>
              <w:sz w:val="28"/>
              <w:szCs w:val="24"/>
            </w:rPr>
            <w:t>Integrantes de Consejo</w:t>
          </w:r>
          <w:r w:rsidR="000E39F1" w:rsidRPr="007D6552">
            <w:rPr>
              <w:rFonts w:asciiTheme="minorHAnsi" w:hAnsiTheme="minorHAnsi" w:cs="Aharoni"/>
              <w:color w:val="000000" w:themeColor="text1"/>
              <w:sz w:val="28"/>
              <w:szCs w:val="24"/>
            </w:rPr>
            <w:t>s de GADS locales</w:t>
          </w:r>
          <w:r w:rsidRPr="007D6552">
            <w:rPr>
              <w:rFonts w:asciiTheme="minorHAnsi" w:hAnsiTheme="minorHAnsi" w:cs="Aharoni"/>
              <w:color w:val="000000" w:themeColor="text1"/>
              <w:sz w:val="28"/>
              <w:szCs w:val="24"/>
            </w:rPr>
            <w:t>.</w:t>
          </w:r>
        </w:p>
        <w:p w:rsidR="007C2668" w:rsidRPr="007D6552" w:rsidRDefault="000E39F1" w:rsidP="005A18DF">
          <w:pPr>
            <w:pStyle w:val="Prrafodelista"/>
            <w:numPr>
              <w:ilvl w:val="0"/>
              <w:numId w:val="30"/>
            </w:numPr>
            <w:spacing w:before="240" w:line="360" w:lineRule="auto"/>
            <w:rPr>
              <w:rFonts w:asciiTheme="minorHAnsi" w:hAnsiTheme="minorHAnsi" w:cs="Aharoni"/>
              <w:color w:val="000000" w:themeColor="text1"/>
              <w:sz w:val="28"/>
              <w:szCs w:val="24"/>
            </w:rPr>
          </w:pPr>
          <w:r w:rsidRPr="007D6552">
            <w:rPr>
              <w:rFonts w:asciiTheme="minorHAnsi" w:hAnsiTheme="minorHAnsi" w:cs="Aharoni"/>
              <w:color w:val="000000" w:themeColor="text1"/>
              <w:sz w:val="28"/>
              <w:szCs w:val="24"/>
            </w:rPr>
            <w:t>Lideres b</w:t>
          </w:r>
          <w:r w:rsidR="007C2668" w:rsidRPr="007D6552">
            <w:rPr>
              <w:rFonts w:asciiTheme="minorHAnsi" w:hAnsiTheme="minorHAnsi" w:cs="Aharoni"/>
              <w:color w:val="000000" w:themeColor="text1"/>
              <w:sz w:val="28"/>
              <w:szCs w:val="24"/>
            </w:rPr>
            <w:t>arriales</w:t>
          </w:r>
          <w:r w:rsidRPr="007D6552">
            <w:rPr>
              <w:rFonts w:asciiTheme="minorHAnsi" w:hAnsiTheme="minorHAnsi" w:cs="Aharoni"/>
              <w:color w:val="000000" w:themeColor="text1"/>
              <w:sz w:val="28"/>
              <w:szCs w:val="24"/>
            </w:rPr>
            <w:t xml:space="preserve"> y comunales.</w:t>
          </w:r>
        </w:p>
        <w:p w:rsidR="007C2668" w:rsidRPr="007D6552" w:rsidRDefault="007C2668" w:rsidP="005A18DF">
          <w:pPr>
            <w:pStyle w:val="Prrafodelista"/>
            <w:numPr>
              <w:ilvl w:val="0"/>
              <w:numId w:val="30"/>
            </w:numPr>
            <w:spacing w:before="240" w:line="360" w:lineRule="auto"/>
            <w:rPr>
              <w:rFonts w:asciiTheme="minorHAnsi" w:hAnsiTheme="minorHAnsi" w:cs="Aharoni"/>
              <w:color w:val="000000" w:themeColor="text1"/>
              <w:sz w:val="28"/>
              <w:szCs w:val="24"/>
            </w:rPr>
          </w:pPr>
          <w:r w:rsidRPr="007D6552">
            <w:rPr>
              <w:rFonts w:asciiTheme="minorHAnsi" w:hAnsiTheme="minorHAnsi" w:cs="Aharoni"/>
              <w:color w:val="000000" w:themeColor="text1"/>
              <w:sz w:val="28"/>
              <w:szCs w:val="24"/>
            </w:rPr>
            <w:t>Integrantes de GADS parroquiales.</w:t>
          </w:r>
        </w:p>
        <w:p w:rsidR="005A18DF" w:rsidRPr="007D6552" w:rsidRDefault="005A18DF" w:rsidP="00097ED3">
          <w:pPr>
            <w:spacing w:before="240" w:line="360" w:lineRule="auto"/>
            <w:rPr>
              <w:rFonts w:asciiTheme="minorHAnsi" w:hAnsiTheme="minorHAnsi"/>
              <w:b/>
              <w:color w:val="000000" w:themeColor="text1"/>
              <w:sz w:val="24"/>
              <w:szCs w:val="24"/>
            </w:rPr>
          </w:pPr>
        </w:p>
        <w:p w:rsidR="00473473" w:rsidRPr="007D6552" w:rsidRDefault="00473473" w:rsidP="00097ED3">
          <w:pPr>
            <w:spacing w:before="240" w:line="360" w:lineRule="auto"/>
            <w:ind w:left="1836"/>
            <w:rPr>
              <w:rFonts w:asciiTheme="minorHAnsi" w:hAnsiTheme="minorHAnsi"/>
              <w:color w:val="000000" w:themeColor="text1"/>
              <w:sz w:val="36"/>
              <w:szCs w:val="72"/>
            </w:rPr>
          </w:pPr>
        </w:p>
        <w:p w:rsidR="007C2668" w:rsidRPr="007D6552" w:rsidRDefault="007C2668" w:rsidP="00097ED3">
          <w:pPr>
            <w:spacing w:before="240" w:line="360" w:lineRule="auto"/>
            <w:ind w:left="1836"/>
            <w:rPr>
              <w:rFonts w:asciiTheme="minorHAnsi" w:hAnsiTheme="minorHAnsi"/>
              <w:color w:val="000000" w:themeColor="text1"/>
              <w:sz w:val="36"/>
              <w:szCs w:val="72"/>
            </w:rPr>
          </w:pPr>
        </w:p>
        <w:p w:rsidR="00294618" w:rsidRPr="007D6552" w:rsidRDefault="00294618">
          <w:pPr>
            <w:spacing w:after="0" w:line="240" w:lineRule="auto"/>
            <w:rPr>
              <w:rFonts w:asciiTheme="minorHAnsi" w:hAnsiTheme="minorHAnsi"/>
              <w:b/>
              <w:color w:val="000000" w:themeColor="text1"/>
              <w:sz w:val="24"/>
              <w:szCs w:val="24"/>
            </w:rPr>
          </w:pPr>
        </w:p>
        <w:p w:rsidR="004B5DCE" w:rsidRPr="007D6552" w:rsidRDefault="007C2668" w:rsidP="004B5DCE">
          <w:pPr>
            <w:jc w:val="center"/>
            <w:rPr>
              <w:rFonts w:asciiTheme="minorHAnsi" w:hAnsiTheme="minorHAnsi"/>
              <w:b/>
              <w:bCs/>
              <w:color w:val="000000" w:themeColor="text1"/>
              <w:sz w:val="36"/>
              <w:szCs w:val="72"/>
            </w:rPr>
          </w:pPr>
          <w:r w:rsidRPr="007D6552">
            <w:rPr>
              <w:rFonts w:asciiTheme="minorHAnsi" w:hAnsiTheme="minorHAnsi"/>
              <w:color w:val="000000" w:themeColor="text1"/>
              <w:sz w:val="36"/>
              <w:szCs w:val="72"/>
            </w:rPr>
            <w:t xml:space="preserve">Julio </w:t>
          </w:r>
          <w:r w:rsidR="00574AF5" w:rsidRPr="007D6552">
            <w:rPr>
              <w:rFonts w:asciiTheme="minorHAnsi" w:hAnsiTheme="minorHAnsi"/>
              <w:color w:val="000000" w:themeColor="text1"/>
              <w:sz w:val="36"/>
              <w:szCs w:val="72"/>
            </w:rPr>
            <w:t xml:space="preserve"> </w:t>
          </w:r>
          <w:r w:rsidR="00294618" w:rsidRPr="007D6552">
            <w:rPr>
              <w:rFonts w:asciiTheme="minorHAnsi" w:hAnsiTheme="minorHAnsi"/>
              <w:color w:val="000000" w:themeColor="text1"/>
              <w:sz w:val="36"/>
              <w:szCs w:val="72"/>
            </w:rPr>
            <w:t xml:space="preserve"> </w:t>
          </w:r>
          <w:r w:rsidR="004B5DCE" w:rsidRPr="007D6552">
            <w:rPr>
              <w:rFonts w:asciiTheme="minorHAnsi" w:hAnsiTheme="minorHAnsi"/>
              <w:color w:val="000000" w:themeColor="text1"/>
              <w:sz w:val="36"/>
              <w:szCs w:val="72"/>
            </w:rPr>
            <w:t xml:space="preserve"> 201</w:t>
          </w:r>
          <w:r w:rsidR="00294618" w:rsidRPr="007D6552">
            <w:rPr>
              <w:rFonts w:asciiTheme="minorHAnsi" w:hAnsiTheme="minorHAnsi"/>
              <w:color w:val="000000" w:themeColor="text1"/>
              <w:sz w:val="36"/>
              <w:szCs w:val="72"/>
            </w:rPr>
            <w:t>5</w:t>
          </w:r>
          <w:r w:rsidR="004B5DCE" w:rsidRPr="007D6552">
            <w:rPr>
              <w:rFonts w:asciiTheme="minorHAnsi" w:hAnsiTheme="minorHAnsi"/>
              <w:color w:val="000000" w:themeColor="text1"/>
              <w:sz w:val="36"/>
              <w:szCs w:val="72"/>
            </w:rPr>
            <w:t>.</w:t>
          </w:r>
        </w:p>
        <w:p w:rsidR="004B5DCE" w:rsidRPr="007D6552" w:rsidRDefault="004B5DCE">
          <w:pPr>
            <w:spacing w:after="0" w:line="240" w:lineRule="auto"/>
            <w:rPr>
              <w:rFonts w:asciiTheme="minorHAnsi" w:hAnsiTheme="minorHAnsi"/>
              <w:b/>
              <w:color w:val="000000" w:themeColor="text1"/>
              <w:sz w:val="24"/>
              <w:szCs w:val="24"/>
            </w:rPr>
          </w:pPr>
        </w:p>
        <w:p w:rsidR="007C2668" w:rsidRPr="007D6552" w:rsidRDefault="007C2668">
          <w:pPr>
            <w:spacing w:after="0" w:line="240" w:lineRule="auto"/>
            <w:rPr>
              <w:rFonts w:asciiTheme="minorHAnsi" w:hAnsiTheme="minorHAnsi"/>
              <w:b/>
              <w:color w:val="000000" w:themeColor="text1"/>
              <w:sz w:val="24"/>
              <w:szCs w:val="24"/>
            </w:rPr>
          </w:pPr>
        </w:p>
        <w:p w:rsidR="007C2668" w:rsidRPr="007D6552" w:rsidRDefault="007C2668">
          <w:pPr>
            <w:spacing w:after="0" w:line="240" w:lineRule="auto"/>
            <w:rPr>
              <w:rFonts w:asciiTheme="minorHAnsi" w:hAnsiTheme="minorHAnsi"/>
              <w:b/>
              <w:color w:val="000000" w:themeColor="text1"/>
              <w:sz w:val="24"/>
              <w:szCs w:val="24"/>
            </w:rPr>
          </w:pPr>
        </w:p>
        <w:p w:rsidR="007C2668" w:rsidRPr="007D6552" w:rsidRDefault="007C2668">
          <w:pPr>
            <w:spacing w:after="0" w:line="240" w:lineRule="auto"/>
            <w:rPr>
              <w:rFonts w:asciiTheme="minorHAnsi" w:hAnsiTheme="minorHAnsi"/>
              <w:b/>
              <w:color w:val="000000" w:themeColor="text1"/>
              <w:sz w:val="24"/>
              <w:szCs w:val="24"/>
            </w:rPr>
          </w:pPr>
        </w:p>
        <w:p w:rsidR="007C2668" w:rsidRPr="007D6552" w:rsidRDefault="007C2668">
          <w:pPr>
            <w:spacing w:after="0" w:line="240" w:lineRule="auto"/>
            <w:rPr>
              <w:rFonts w:asciiTheme="minorHAnsi" w:hAnsiTheme="minorHAnsi"/>
              <w:b/>
              <w:color w:val="000000" w:themeColor="text1"/>
              <w:sz w:val="24"/>
              <w:szCs w:val="24"/>
            </w:rPr>
          </w:pPr>
        </w:p>
        <w:p w:rsidR="004F63DA" w:rsidRPr="007D6552" w:rsidRDefault="00D436B1">
          <w:pPr>
            <w:spacing w:after="0" w:line="240" w:lineRule="auto"/>
            <w:rPr>
              <w:rFonts w:asciiTheme="minorHAnsi" w:hAnsiTheme="minorHAnsi"/>
              <w:b/>
              <w:color w:val="000000" w:themeColor="text1"/>
              <w:sz w:val="24"/>
              <w:szCs w:val="24"/>
            </w:rPr>
          </w:pPr>
        </w:p>
      </w:sdtContent>
    </w:sdt>
    <w:p w:rsidR="008375F2" w:rsidRPr="007D6552" w:rsidRDefault="008375F2" w:rsidP="00E40EB1">
      <w:pPr>
        <w:tabs>
          <w:tab w:val="left" w:pos="3131"/>
          <w:tab w:val="center" w:pos="4631"/>
        </w:tabs>
        <w:jc w:val="center"/>
        <w:rPr>
          <w:rFonts w:asciiTheme="minorHAnsi" w:hAnsiTheme="minorHAnsi"/>
          <w:color w:val="000000" w:themeColor="text1"/>
          <w:sz w:val="24"/>
          <w:szCs w:val="24"/>
          <w:u w:val="single"/>
        </w:rPr>
      </w:pPr>
    </w:p>
    <w:sdt>
      <w:sdtPr>
        <w:rPr>
          <w:rFonts w:asciiTheme="minorHAnsi" w:hAnsiTheme="minorHAnsi"/>
          <w:b/>
          <w:bCs/>
          <w:color w:val="000000" w:themeColor="text1"/>
          <w:sz w:val="24"/>
          <w:szCs w:val="24"/>
          <w:u w:val="single"/>
          <w:lang w:val="es-ES"/>
        </w:rPr>
        <w:alias w:val="Título"/>
        <w:id w:val="17318389"/>
        <w:dataBinding w:prefixMappings="xmlns:ns0='http://schemas.openxmlformats.org/package/2006/metadata/core-properties' xmlns:ns1='http://purl.org/dc/elements/1.1/'" w:xpath="/ns0:coreProperties[1]/ns1:title[1]" w:storeItemID="{6C3C8BC8-F283-45AE-878A-BAB7291924A1}"/>
        <w:text/>
      </w:sdtPr>
      <w:sdtContent>
        <w:p w:rsidR="00001AA2" w:rsidRPr="007D6552" w:rsidRDefault="002D08B6" w:rsidP="007D6552">
          <w:pPr>
            <w:spacing w:after="0"/>
            <w:jc w:val="center"/>
            <w:rPr>
              <w:rFonts w:asciiTheme="minorHAnsi" w:hAnsiTheme="minorHAnsi"/>
              <w:bCs/>
              <w:color w:val="000000" w:themeColor="text1"/>
              <w:sz w:val="52"/>
              <w:szCs w:val="56"/>
              <w:lang w:val="es-ES"/>
            </w:rPr>
          </w:pPr>
          <w:r>
            <w:rPr>
              <w:rFonts w:asciiTheme="minorHAnsi" w:hAnsiTheme="minorHAnsi"/>
              <w:b/>
              <w:bCs/>
              <w:color w:val="000000" w:themeColor="text1"/>
              <w:sz w:val="24"/>
              <w:szCs w:val="24"/>
              <w:u w:val="single"/>
            </w:rPr>
            <w:t>SEDE TERRITORIAL PILLARO - TISALEO</w:t>
          </w:r>
        </w:p>
      </w:sdtContent>
    </w:sdt>
    <w:p w:rsidR="008375F2" w:rsidRPr="007D6552" w:rsidRDefault="008375F2" w:rsidP="00E40EB1">
      <w:pPr>
        <w:tabs>
          <w:tab w:val="left" w:pos="3131"/>
          <w:tab w:val="center" w:pos="4631"/>
        </w:tabs>
        <w:jc w:val="center"/>
        <w:rPr>
          <w:rFonts w:asciiTheme="minorHAnsi" w:hAnsiTheme="minorHAnsi"/>
          <w:color w:val="000000" w:themeColor="text1"/>
          <w:sz w:val="24"/>
          <w:szCs w:val="24"/>
          <w:u w:val="single"/>
          <w:lang w:val="es-ES"/>
        </w:rPr>
      </w:pPr>
    </w:p>
    <w:p w:rsidR="00E73142" w:rsidRPr="007D6552" w:rsidRDefault="00402356" w:rsidP="00FE6EBB">
      <w:pPr>
        <w:numPr>
          <w:ilvl w:val="0"/>
          <w:numId w:val="1"/>
        </w:numPr>
        <w:ind w:left="0"/>
        <w:rPr>
          <w:rFonts w:asciiTheme="minorHAnsi" w:hAnsiTheme="minorHAnsi"/>
          <w:b/>
          <w:color w:val="000000" w:themeColor="text1"/>
          <w:sz w:val="24"/>
          <w:szCs w:val="24"/>
        </w:rPr>
      </w:pPr>
      <w:r w:rsidRPr="007D6552">
        <w:rPr>
          <w:rFonts w:asciiTheme="minorHAnsi" w:hAnsiTheme="minorHAnsi"/>
          <w:b/>
          <w:color w:val="000000" w:themeColor="text1"/>
          <w:sz w:val="24"/>
          <w:szCs w:val="24"/>
        </w:rPr>
        <w:t>Antecedentes:</w:t>
      </w:r>
    </w:p>
    <w:p w:rsidR="00683CB2" w:rsidRPr="007D6552" w:rsidRDefault="006B268E" w:rsidP="00683CB2">
      <w:pPr>
        <w:jc w:val="both"/>
        <w:rPr>
          <w:rFonts w:asciiTheme="minorHAnsi" w:hAnsiTheme="minorHAnsi"/>
          <w:b/>
          <w:color w:val="000000" w:themeColor="text1"/>
          <w:sz w:val="24"/>
          <w:szCs w:val="24"/>
        </w:rPr>
      </w:pPr>
      <w:r w:rsidRPr="007D6552">
        <w:rPr>
          <w:rFonts w:asciiTheme="minorHAnsi" w:hAnsiTheme="minorHAnsi"/>
          <w:color w:val="000000" w:themeColor="text1"/>
          <w:sz w:val="24"/>
          <w:szCs w:val="24"/>
        </w:rPr>
        <w:t>El H</w:t>
      </w:r>
      <w:r w:rsidR="00923F78" w:rsidRPr="007D6552">
        <w:rPr>
          <w:rFonts w:asciiTheme="minorHAnsi" w:hAnsiTheme="minorHAnsi"/>
          <w:color w:val="000000" w:themeColor="text1"/>
          <w:sz w:val="24"/>
          <w:szCs w:val="24"/>
        </w:rPr>
        <w:t xml:space="preserve">onorable </w:t>
      </w:r>
      <w:r w:rsidRPr="007D6552">
        <w:rPr>
          <w:rFonts w:asciiTheme="minorHAnsi" w:hAnsiTheme="minorHAnsi"/>
          <w:color w:val="000000" w:themeColor="text1"/>
          <w:sz w:val="24"/>
          <w:szCs w:val="24"/>
        </w:rPr>
        <w:t>G</w:t>
      </w:r>
      <w:r w:rsidR="00923F78" w:rsidRPr="007D6552">
        <w:rPr>
          <w:rFonts w:asciiTheme="minorHAnsi" w:hAnsiTheme="minorHAnsi"/>
          <w:color w:val="000000" w:themeColor="text1"/>
          <w:sz w:val="24"/>
          <w:szCs w:val="24"/>
        </w:rPr>
        <w:t xml:space="preserve">obierno </w:t>
      </w:r>
      <w:r w:rsidRPr="007D6552">
        <w:rPr>
          <w:rFonts w:asciiTheme="minorHAnsi" w:hAnsiTheme="minorHAnsi"/>
          <w:color w:val="000000" w:themeColor="text1"/>
          <w:sz w:val="24"/>
          <w:szCs w:val="24"/>
        </w:rPr>
        <w:t>P</w:t>
      </w:r>
      <w:r w:rsidR="00923F78" w:rsidRPr="007D6552">
        <w:rPr>
          <w:rFonts w:asciiTheme="minorHAnsi" w:hAnsiTheme="minorHAnsi"/>
          <w:color w:val="000000" w:themeColor="text1"/>
          <w:sz w:val="24"/>
          <w:szCs w:val="24"/>
        </w:rPr>
        <w:t>rovincia</w:t>
      </w:r>
      <w:r w:rsidR="006002DE" w:rsidRPr="007D6552">
        <w:rPr>
          <w:rFonts w:asciiTheme="minorHAnsi" w:hAnsiTheme="minorHAnsi"/>
          <w:color w:val="000000" w:themeColor="text1"/>
          <w:sz w:val="24"/>
          <w:szCs w:val="24"/>
        </w:rPr>
        <w:t>l</w:t>
      </w:r>
      <w:r w:rsidR="000E4025" w:rsidRPr="007D6552">
        <w:rPr>
          <w:rFonts w:asciiTheme="minorHAnsi" w:hAnsiTheme="minorHAnsi"/>
          <w:color w:val="000000" w:themeColor="text1"/>
          <w:sz w:val="24"/>
          <w:szCs w:val="24"/>
        </w:rPr>
        <w:t xml:space="preserve"> </w:t>
      </w:r>
      <w:r w:rsidR="005E1830" w:rsidRPr="007D6552">
        <w:rPr>
          <w:rFonts w:asciiTheme="minorHAnsi" w:hAnsiTheme="minorHAnsi"/>
          <w:color w:val="000000" w:themeColor="text1"/>
          <w:sz w:val="24"/>
          <w:szCs w:val="24"/>
        </w:rPr>
        <w:t xml:space="preserve">y </w:t>
      </w:r>
      <w:r w:rsidR="00923F78" w:rsidRPr="007D6552">
        <w:rPr>
          <w:rFonts w:asciiTheme="minorHAnsi" w:hAnsiTheme="minorHAnsi"/>
          <w:color w:val="000000" w:themeColor="text1"/>
          <w:sz w:val="24"/>
          <w:szCs w:val="24"/>
        </w:rPr>
        <w:t>el Centro de Formación Ciudadana</w:t>
      </w:r>
      <w:r w:rsidR="000E4025" w:rsidRPr="007D6552">
        <w:rPr>
          <w:rFonts w:asciiTheme="minorHAnsi" w:hAnsiTheme="minorHAnsi"/>
          <w:color w:val="000000" w:themeColor="text1"/>
          <w:sz w:val="24"/>
          <w:szCs w:val="24"/>
        </w:rPr>
        <w:t xml:space="preserve"> </w:t>
      </w:r>
      <w:r w:rsidR="005E1830" w:rsidRPr="007D6552">
        <w:rPr>
          <w:rFonts w:asciiTheme="minorHAnsi" w:hAnsiTheme="minorHAnsi"/>
          <w:color w:val="000000" w:themeColor="text1"/>
          <w:sz w:val="24"/>
          <w:szCs w:val="24"/>
        </w:rPr>
        <w:t>de Tungurahua (CFCT)</w:t>
      </w:r>
      <w:r w:rsidR="006002DE" w:rsidRPr="007D6552">
        <w:rPr>
          <w:rFonts w:asciiTheme="minorHAnsi" w:hAnsiTheme="minorHAnsi"/>
          <w:color w:val="000000" w:themeColor="text1"/>
          <w:sz w:val="24"/>
          <w:szCs w:val="24"/>
        </w:rPr>
        <w:t xml:space="preserve">, </w:t>
      </w:r>
      <w:r w:rsidR="005E1830" w:rsidRPr="007D6552">
        <w:rPr>
          <w:rFonts w:asciiTheme="minorHAnsi" w:hAnsiTheme="minorHAnsi"/>
          <w:color w:val="000000" w:themeColor="text1"/>
          <w:sz w:val="24"/>
          <w:szCs w:val="24"/>
        </w:rPr>
        <w:t xml:space="preserve">que </w:t>
      </w:r>
      <w:r w:rsidR="006002DE" w:rsidRPr="007D6552">
        <w:rPr>
          <w:rFonts w:asciiTheme="minorHAnsi" w:hAnsiTheme="minorHAnsi"/>
          <w:color w:val="000000" w:themeColor="text1"/>
          <w:sz w:val="24"/>
          <w:szCs w:val="24"/>
        </w:rPr>
        <w:t xml:space="preserve">es </w:t>
      </w:r>
      <w:r w:rsidR="00683CB2" w:rsidRPr="007D6552">
        <w:rPr>
          <w:rFonts w:asciiTheme="minorHAnsi" w:hAnsiTheme="minorHAnsi"/>
          <w:color w:val="000000" w:themeColor="text1"/>
          <w:sz w:val="24"/>
          <w:szCs w:val="24"/>
        </w:rPr>
        <w:t xml:space="preserve"> </w:t>
      </w:r>
      <w:r w:rsidRPr="007D6552">
        <w:rPr>
          <w:rFonts w:asciiTheme="minorHAnsi" w:hAnsiTheme="minorHAnsi"/>
          <w:color w:val="000000" w:themeColor="text1"/>
          <w:sz w:val="24"/>
          <w:szCs w:val="24"/>
        </w:rPr>
        <w:t xml:space="preserve">la </w:t>
      </w:r>
      <w:r w:rsidR="00683CB2" w:rsidRPr="007D6552">
        <w:rPr>
          <w:rFonts w:asciiTheme="minorHAnsi" w:hAnsiTheme="minorHAnsi"/>
          <w:color w:val="000000" w:themeColor="text1"/>
          <w:sz w:val="24"/>
          <w:szCs w:val="24"/>
        </w:rPr>
        <w:t xml:space="preserve"> </w:t>
      </w:r>
      <w:r w:rsidRPr="007D6552">
        <w:rPr>
          <w:rFonts w:asciiTheme="minorHAnsi" w:hAnsiTheme="minorHAnsi"/>
          <w:color w:val="000000" w:themeColor="text1"/>
          <w:sz w:val="24"/>
          <w:szCs w:val="24"/>
        </w:rPr>
        <w:t xml:space="preserve">instancia </w:t>
      </w:r>
      <w:r w:rsidR="00683CB2" w:rsidRPr="007D6552">
        <w:rPr>
          <w:rFonts w:asciiTheme="minorHAnsi" w:hAnsiTheme="minorHAnsi"/>
          <w:color w:val="000000" w:themeColor="text1"/>
          <w:sz w:val="24"/>
          <w:szCs w:val="24"/>
        </w:rPr>
        <w:t xml:space="preserve"> </w:t>
      </w:r>
      <w:r w:rsidRPr="007D6552">
        <w:rPr>
          <w:rFonts w:asciiTheme="minorHAnsi" w:hAnsiTheme="minorHAnsi"/>
          <w:color w:val="000000" w:themeColor="text1"/>
          <w:sz w:val="24"/>
          <w:szCs w:val="24"/>
        </w:rPr>
        <w:t xml:space="preserve">de servicio público </w:t>
      </w:r>
      <w:r w:rsidR="005E1830" w:rsidRPr="007D6552">
        <w:rPr>
          <w:rFonts w:asciiTheme="minorHAnsi" w:hAnsiTheme="minorHAnsi"/>
          <w:color w:val="000000" w:themeColor="text1"/>
          <w:sz w:val="24"/>
          <w:szCs w:val="24"/>
        </w:rPr>
        <w:t>especializada en formación ciudadana</w:t>
      </w:r>
      <w:r w:rsidR="00683CB2" w:rsidRPr="007D6552">
        <w:rPr>
          <w:rFonts w:asciiTheme="minorHAnsi" w:hAnsiTheme="minorHAnsi"/>
          <w:color w:val="000000" w:themeColor="text1"/>
          <w:sz w:val="24"/>
          <w:szCs w:val="24"/>
        </w:rPr>
        <w:t xml:space="preserve">; </w:t>
      </w:r>
      <w:r w:rsidR="00923F78" w:rsidRPr="007D6552">
        <w:rPr>
          <w:rFonts w:asciiTheme="minorHAnsi" w:hAnsiTheme="minorHAnsi"/>
          <w:color w:val="000000" w:themeColor="text1"/>
          <w:sz w:val="24"/>
          <w:szCs w:val="24"/>
        </w:rPr>
        <w:t xml:space="preserve"> </w:t>
      </w:r>
      <w:r w:rsidR="005E1830" w:rsidRPr="007D6552">
        <w:rPr>
          <w:rFonts w:asciiTheme="minorHAnsi" w:hAnsiTheme="minorHAnsi"/>
          <w:color w:val="000000" w:themeColor="text1"/>
          <w:sz w:val="24"/>
          <w:szCs w:val="24"/>
        </w:rPr>
        <w:t xml:space="preserve">buscan  </w:t>
      </w:r>
      <w:r w:rsidR="00683CB2" w:rsidRPr="007D6552">
        <w:rPr>
          <w:rFonts w:asciiTheme="minorHAnsi" w:hAnsiTheme="minorHAnsi"/>
          <w:color w:val="000000" w:themeColor="text1"/>
          <w:sz w:val="24"/>
          <w:szCs w:val="24"/>
        </w:rPr>
        <w:t xml:space="preserve"> la consolidación de una sociedad participativa y crítica, </w:t>
      </w:r>
      <w:r w:rsidR="005E1830" w:rsidRPr="007D6552">
        <w:rPr>
          <w:rFonts w:asciiTheme="minorHAnsi" w:hAnsiTheme="minorHAnsi"/>
          <w:color w:val="000000" w:themeColor="text1"/>
          <w:sz w:val="24"/>
          <w:szCs w:val="24"/>
        </w:rPr>
        <w:t xml:space="preserve">desde el </w:t>
      </w:r>
      <w:r w:rsidR="00683CB2" w:rsidRPr="007D6552">
        <w:rPr>
          <w:rFonts w:asciiTheme="minorHAnsi" w:hAnsiTheme="minorHAnsi"/>
          <w:color w:val="000000" w:themeColor="text1"/>
          <w:sz w:val="24"/>
          <w:szCs w:val="24"/>
        </w:rPr>
        <w:t xml:space="preserve"> fortalecimiento de actores sociales e institucionales </w:t>
      </w:r>
      <w:r w:rsidR="005E1830" w:rsidRPr="007D6552">
        <w:rPr>
          <w:rFonts w:asciiTheme="minorHAnsi" w:hAnsiTheme="minorHAnsi"/>
          <w:color w:val="000000" w:themeColor="text1"/>
          <w:sz w:val="24"/>
          <w:szCs w:val="24"/>
        </w:rPr>
        <w:t>que</w:t>
      </w:r>
      <w:r w:rsidR="00683CB2" w:rsidRPr="007D6552">
        <w:rPr>
          <w:rFonts w:asciiTheme="minorHAnsi" w:hAnsiTheme="minorHAnsi"/>
          <w:color w:val="000000" w:themeColor="text1"/>
          <w:sz w:val="24"/>
          <w:szCs w:val="24"/>
        </w:rPr>
        <w:t xml:space="preserve"> exi</w:t>
      </w:r>
      <w:r w:rsidR="005E1830" w:rsidRPr="007D6552">
        <w:rPr>
          <w:rFonts w:asciiTheme="minorHAnsi" w:hAnsiTheme="minorHAnsi"/>
          <w:color w:val="000000" w:themeColor="text1"/>
          <w:sz w:val="24"/>
          <w:szCs w:val="24"/>
        </w:rPr>
        <w:t>jan</w:t>
      </w:r>
      <w:r w:rsidR="00683CB2" w:rsidRPr="007D6552">
        <w:rPr>
          <w:rFonts w:asciiTheme="minorHAnsi" w:hAnsiTheme="minorHAnsi"/>
          <w:color w:val="000000" w:themeColor="text1"/>
          <w:sz w:val="24"/>
          <w:szCs w:val="24"/>
        </w:rPr>
        <w:t>, propon</w:t>
      </w:r>
      <w:r w:rsidR="005E1830" w:rsidRPr="007D6552">
        <w:rPr>
          <w:rFonts w:asciiTheme="minorHAnsi" w:hAnsiTheme="minorHAnsi"/>
          <w:color w:val="000000" w:themeColor="text1"/>
          <w:sz w:val="24"/>
          <w:szCs w:val="24"/>
        </w:rPr>
        <w:t xml:space="preserve">gan </w:t>
      </w:r>
      <w:r w:rsidR="00683CB2" w:rsidRPr="007D6552">
        <w:rPr>
          <w:rFonts w:asciiTheme="minorHAnsi" w:hAnsiTheme="minorHAnsi"/>
          <w:color w:val="000000" w:themeColor="text1"/>
          <w:sz w:val="24"/>
          <w:szCs w:val="24"/>
        </w:rPr>
        <w:t xml:space="preserve">y </w:t>
      </w:r>
      <w:r w:rsidR="005E1830" w:rsidRPr="007D6552">
        <w:rPr>
          <w:rFonts w:asciiTheme="minorHAnsi" w:hAnsiTheme="minorHAnsi"/>
          <w:color w:val="000000" w:themeColor="text1"/>
          <w:sz w:val="24"/>
          <w:szCs w:val="24"/>
        </w:rPr>
        <w:t xml:space="preserve">se </w:t>
      </w:r>
      <w:r w:rsidR="00E716B1" w:rsidRPr="007D6552">
        <w:rPr>
          <w:rFonts w:asciiTheme="minorHAnsi" w:hAnsiTheme="minorHAnsi"/>
          <w:color w:val="000000" w:themeColor="text1"/>
          <w:sz w:val="24"/>
          <w:szCs w:val="24"/>
        </w:rPr>
        <w:t>corresponsabilicen</w:t>
      </w:r>
      <w:r w:rsidR="00683CB2" w:rsidRPr="007D6552">
        <w:rPr>
          <w:rFonts w:asciiTheme="minorHAnsi" w:hAnsiTheme="minorHAnsi"/>
          <w:color w:val="000000" w:themeColor="text1"/>
          <w:sz w:val="24"/>
          <w:szCs w:val="24"/>
        </w:rPr>
        <w:t xml:space="preserve"> del desarrollo provincial a partir del reconocimiento de </w:t>
      </w:r>
      <w:r w:rsidR="006002DE" w:rsidRPr="007D6552">
        <w:rPr>
          <w:rFonts w:asciiTheme="minorHAnsi" w:hAnsiTheme="minorHAnsi"/>
          <w:color w:val="000000" w:themeColor="text1"/>
          <w:sz w:val="24"/>
          <w:szCs w:val="24"/>
        </w:rPr>
        <w:t>la</w:t>
      </w:r>
      <w:r w:rsidR="00683CB2" w:rsidRPr="007D6552">
        <w:rPr>
          <w:rFonts w:asciiTheme="minorHAnsi" w:hAnsiTheme="minorHAnsi"/>
          <w:color w:val="000000" w:themeColor="text1"/>
          <w:sz w:val="24"/>
          <w:szCs w:val="24"/>
        </w:rPr>
        <w:t xml:space="preserve"> identidad, el conocimiento de conceptos y herramientas que permitan generar nuevos liderazgos</w:t>
      </w:r>
      <w:r w:rsidR="00B63038" w:rsidRPr="007D6552">
        <w:rPr>
          <w:rFonts w:asciiTheme="minorHAnsi" w:hAnsiTheme="minorHAnsi"/>
          <w:color w:val="000000" w:themeColor="text1"/>
          <w:sz w:val="24"/>
          <w:szCs w:val="24"/>
        </w:rPr>
        <w:t xml:space="preserve"> aplicando las normativas que cobijan el accionar de la función pública</w:t>
      </w:r>
      <w:r w:rsidR="00683CB2" w:rsidRPr="007D6552">
        <w:rPr>
          <w:rFonts w:asciiTheme="minorHAnsi" w:hAnsiTheme="minorHAnsi"/>
          <w:color w:val="000000" w:themeColor="text1"/>
          <w:sz w:val="24"/>
          <w:szCs w:val="24"/>
        </w:rPr>
        <w:t>.</w:t>
      </w:r>
    </w:p>
    <w:p w:rsidR="007C2668" w:rsidRPr="007D6552" w:rsidRDefault="00F70EEB" w:rsidP="00683CB2">
      <w:pPr>
        <w:jc w:val="both"/>
        <w:rPr>
          <w:rFonts w:asciiTheme="minorHAnsi" w:hAnsiTheme="minorHAnsi"/>
          <w:b/>
          <w:color w:val="000000" w:themeColor="text1"/>
          <w:sz w:val="24"/>
          <w:szCs w:val="24"/>
        </w:rPr>
      </w:pPr>
      <w:r w:rsidRPr="007D6552">
        <w:rPr>
          <w:rFonts w:asciiTheme="minorHAnsi" w:hAnsiTheme="minorHAnsi"/>
          <w:color w:val="000000" w:themeColor="text1"/>
          <w:sz w:val="24"/>
          <w:szCs w:val="24"/>
        </w:rPr>
        <w:t>El COOTAD, en su art. 28 determina que cada c</w:t>
      </w:r>
      <w:r w:rsidR="00206F71" w:rsidRPr="007D6552">
        <w:rPr>
          <w:rFonts w:asciiTheme="minorHAnsi" w:hAnsiTheme="minorHAnsi"/>
          <w:color w:val="000000" w:themeColor="text1"/>
          <w:sz w:val="24"/>
          <w:szCs w:val="24"/>
        </w:rPr>
        <w:t>ircunscrip</w:t>
      </w:r>
      <w:r w:rsidRPr="007D6552">
        <w:rPr>
          <w:rFonts w:asciiTheme="minorHAnsi" w:hAnsiTheme="minorHAnsi"/>
          <w:color w:val="000000" w:themeColor="text1"/>
          <w:sz w:val="24"/>
          <w:szCs w:val="24"/>
        </w:rPr>
        <w:t xml:space="preserve">ción </w:t>
      </w:r>
      <w:r w:rsidR="00206F71" w:rsidRPr="007D6552">
        <w:rPr>
          <w:rFonts w:asciiTheme="minorHAnsi" w:hAnsiTheme="minorHAnsi"/>
          <w:color w:val="000000" w:themeColor="text1"/>
          <w:sz w:val="24"/>
          <w:szCs w:val="24"/>
        </w:rPr>
        <w:t xml:space="preserve">territorial tendrá </w:t>
      </w:r>
      <w:r w:rsidR="000F7366" w:rsidRPr="007D6552">
        <w:rPr>
          <w:rFonts w:asciiTheme="minorHAnsi" w:hAnsiTheme="minorHAnsi"/>
          <w:color w:val="000000" w:themeColor="text1"/>
          <w:sz w:val="24"/>
          <w:szCs w:val="24"/>
        </w:rPr>
        <w:t xml:space="preserve">un </w:t>
      </w:r>
      <w:r w:rsidRPr="007D6552">
        <w:rPr>
          <w:rFonts w:asciiTheme="minorHAnsi" w:hAnsiTheme="minorHAnsi"/>
          <w:color w:val="000000" w:themeColor="text1"/>
          <w:sz w:val="24"/>
          <w:szCs w:val="24"/>
        </w:rPr>
        <w:t>Gobierno Autónomo descentralizado</w:t>
      </w:r>
      <w:r w:rsidR="00206F71" w:rsidRPr="007D6552">
        <w:rPr>
          <w:rFonts w:asciiTheme="minorHAnsi" w:hAnsiTheme="minorHAnsi"/>
          <w:color w:val="000000" w:themeColor="text1"/>
          <w:sz w:val="24"/>
          <w:szCs w:val="24"/>
        </w:rPr>
        <w:t xml:space="preserve"> para la promoción del desarrollo y la garantía del buen vivir, a través del ejercicio de sus competencias,  y de acuerdo a cada nivel de gobierno 3 funciones integradas, lo que plantea a la par del acercamiento de las autoridades a las necesidades locales y el reto de aplicar en el marco de las competencias las funciones y lograr un desa</w:t>
      </w:r>
      <w:r w:rsidR="00EE7044" w:rsidRPr="007D6552">
        <w:rPr>
          <w:rFonts w:asciiTheme="minorHAnsi" w:hAnsiTheme="minorHAnsi"/>
          <w:color w:val="000000" w:themeColor="text1"/>
          <w:sz w:val="24"/>
          <w:szCs w:val="24"/>
        </w:rPr>
        <w:t xml:space="preserve">rrollo más equitativo con participación ciudadana </w:t>
      </w:r>
      <w:r w:rsidR="007E5847" w:rsidRPr="007D6552">
        <w:rPr>
          <w:rFonts w:asciiTheme="minorHAnsi" w:hAnsiTheme="minorHAnsi"/>
          <w:b/>
          <w:color w:val="000000" w:themeColor="text1"/>
          <w:sz w:val="24"/>
          <w:szCs w:val="24"/>
        </w:rPr>
        <w:t xml:space="preserve">a través de </w:t>
      </w:r>
      <w:r w:rsidR="00EE7044" w:rsidRPr="007D6552">
        <w:rPr>
          <w:rFonts w:asciiTheme="minorHAnsi" w:hAnsiTheme="minorHAnsi"/>
          <w:color w:val="000000" w:themeColor="text1"/>
          <w:sz w:val="24"/>
          <w:szCs w:val="24"/>
        </w:rPr>
        <w:t>articulación que genere mejores posibilidades de inversión y optimización de recursos.</w:t>
      </w:r>
    </w:p>
    <w:p w:rsidR="007C2668" w:rsidRPr="007D6552" w:rsidRDefault="000F7366" w:rsidP="00683CB2">
      <w:pPr>
        <w:jc w:val="both"/>
        <w:rPr>
          <w:rFonts w:asciiTheme="minorHAnsi" w:hAnsiTheme="minorHAnsi"/>
          <w:b/>
          <w:bCs/>
          <w:color w:val="000000" w:themeColor="text1"/>
          <w:sz w:val="24"/>
          <w:szCs w:val="24"/>
        </w:rPr>
      </w:pPr>
      <w:r w:rsidRPr="007D6552">
        <w:rPr>
          <w:rFonts w:asciiTheme="minorHAnsi" w:hAnsiTheme="minorHAnsi"/>
          <w:color w:val="000000" w:themeColor="text1"/>
          <w:sz w:val="24"/>
          <w:szCs w:val="24"/>
        </w:rPr>
        <w:t xml:space="preserve">El Centro de formación ciudadana </w:t>
      </w:r>
      <w:r w:rsidR="007925F8" w:rsidRPr="007D6552">
        <w:rPr>
          <w:rFonts w:asciiTheme="minorHAnsi" w:hAnsiTheme="minorHAnsi"/>
          <w:color w:val="000000" w:themeColor="text1"/>
          <w:sz w:val="24"/>
          <w:szCs w:val="24"/>
        </w:rPr>
        <w:t>en este contexto y cumpliendo su objetivo de fortalecer los liderazgos y la gobernabilidad en el territorio asume procesos territoriales que permiten mejorar la articulación entre las autoridades, la sociedad civil, en el marco de interacción interinstitucional que demuestren la articulación en el territorio y optimicen recursos.</w:t>
      </w:r>
    </w:p>
    <w:p w:rsidR="00EE7044" w:rsidRPr="007D6552" w:rsidRDefault="00EE7044" w:rsidP="00683CB2">
      <w:pPr>
        <w:jc w:val="both"/>
        <w:rPr>
          <w:rFonts w:asciiTheme="minorHAnsi" w:hAnsiTheme="minorHAnsi"/>
          <w:b/>
          <w:bCs/>
          <w:color w:val="000000" w:themeColor="text1"/>
          <w:sz w:val="24"/>
          <w:szCs w:val="24"/>
        </w:rPr>
      </w:pPr>
    </w:p>
    <w:p w:rsidR="00E73142" w:rsidRPr="007D6552" w:rsidRDefault="004F5264" w:rsidP="00E80B35">
      <w:pPr>
        <w:pStyle w:val="Prrafodelista"/>
        <w:numPr>
          <w:ilvl w:val="0"/>
          <w:numId w:val="1"/>
        </w:numPr>
        <w:ind w:left="0" w:hanging="426"/>
        <w:jc w:val="both"/>
        <w:rPr>
          <w:rFonts w:asciiTheme="minorHAnsi" w:hAnsiTheme="minorHAnsi"/>
          <w:b/>
          <w:bCs/>
          <w:color w:val="000000" w:themeColor="text1"/>
          <w:sz w:val="24"/>
          <w:szCs w:val="24"/>
        </w:rPr>
      </w:pPr>
      <w:r w:rsidRPr="007D6552">
        <w:rPr>
          <w:rFonts w:asciiTheme="minorHAnsi" w:hAnsiTheme="minorHAnsi"/>
          <w:b/>
          <w:color w:val="000000" w:themeColor="text1"/>
          <w:sz w:val="24"/>
          <w:szCs w:val="24"/>
        </w:rPr>
        <w:t>Propósitos</w:t>
      </w:r>
      <w:r w:rsidR="00402356" w:rsidRPr="007D6552">
        <w:rPr>
          <w:rFonts w:asciiTheme="minorHAnsi" w:hAnsiTheme="minorHAnsi"/>
          <w:b/>
          <w:color w:val="000000" w:themeColor="text1"/>
          <w:sz w:val="24"/>
          <w:szCs w:val="24"/>
        </w:rPr>
        <w:t>.</w:t>
      </w:r>
    </w:p>
    <w:p w:rsidR="00222F74" w:rsidRPr="007D6552" w:rsidRDefault="004F5264" w:rsidP="00FE6EBB">
      <w:pPr>
        <w:numPr>
          <w:ilvl w:val="1"/>
          <w:numId w:val="1"/>
        </w:numPr>
        <w:ind w:left="426"/>
        <w:rPr>
          <w:rFonts w:asciiTheme="minorHAnsi" w:hAnsiTheme="minorHAnsi"/>
          <w:b/>
          <w:color w:val="000000" w:themeColor="text1"/>
          <w:sz w:val="24"/>
          <w:szCs w:val="24"/>
        </w:rPr>
      </w:pPr>
      <w:r w:rsidRPr="007D6552">
        <w:rPr>
          <w:rFonts w:asciiTheme="minorHAnsi" w:hAnsiTheme="minorHAnsi"/>
          <w:b/>
          <w:color w:val="000000" w:themeColor="text1"/>
          <w:sz w:val="24"/>
          <w:szCs w:val="24"/>
        </w:rPr>
        <w:t>Competencias</w:t>
      </w:r>
      <w:r w:rsidR="00D128C4" w:rsidRPr="007D6552">
        <w:rPr>
          <w:rFonts w:asciiTheme="minorHAnsi" w:hAnsiTheme="minorHAnsi"/>
          <w:b/>
          <w:color w:val="000000" w:themeColor="text1"/>
          <w:sz w:val="24"/>
          <w:szCs w:val="24"/>
        </w:rPr>
        <w:t>.</w:t>
      </w:r>
    </w:p>
    <w:p w:rsidR="00463692" w:rsidRPr="007D6552" w:rsidRDefault="00BD6C28" w:rsidP="00283288">
      <w:pPr>
        <w:jc w:val="both"/>
        <w:rPr>
          <w:rFonts w:asciiTheme="minorHAnsi" w:hAnsiTheme="minorHAnsi"/>
          <w:b/>
          <w:color w:val="000000" w:themeColor="text1"/>
          <w:sz w:val="24"/>
        </w:rPr>
      </w:pPr>
      <w:r w:rsidRPr="007D6552">
        <w:rPr>
          <w:rFonts w:asciiTheme="minorHAnsi" w:hAnsiTheme="minorHAnsi"/>
          <w:color w:val="000000" w:themeColor="text1"/>
          <w:sz w:val="24"/>
        </w:rPr>
        <w:t xml:space="preserve">Al finalizar el curso </w:t>
      </w:r>
      <w:r w:rsidR="006431C1" w:rsidRPr="007D6552">
        <w:rPr>
          <w:rFonts w:asciiTheme="minorHAnsi" w:hAnsiTheme="minorHAnsi"/>
          <w:color w:val="000000" w:themeColor="text1"/>
          <w:sz w:val="24"/>
        </w:rPr>
        <w:t>la/</w:t>
      </w:r>
      <w:r w:rsidRPr="007D6552">
        <w:rPr>
          <w:rFonts w:asciiTheme="minorHAnsi" w:hAnsiTheme="minorHAnsi"/>
          <w:color w:val="000000" w:themeColor="text1"/>
          <w:sz w:val="24"/>
        </w:rPr>
        <w:t>el particip</w:t>
      </w:r>
      <w:r w:rsidR="00463692" w:rsidRPr="007D6552">
        <w:rPr>
          <w:rFonts w:asciiTheme="minorHAnsi" w:hAnsiTheme="minorHAnsi"/>
          <w:color w:val="000000" w:themeColor="text1"/>
          <w:sz w:val="24"/>
        </w:rPr>
        <w:t>ante estará en capacidad de</w:t>
      </w:r>
      <w:r w:rsidR="00283288" w:rsidRPr="007D6552">
        <w:rPr>
          <w:rFonts w:asciiTheme="minorHAnsi" w:hAnsiTheme="minorHAnsi"/>
          <w:color w:val="000000" w:themeColor="text1"/>
          <w:sz w:val="24"/>
        </w:rPr>
        <w:t xml:space="preserve"> </w:t>
      </w:r>
      <w:r w:rsidR="000E39F1" w:rsidRPr="007D6552">
        <w:rPr>
          <w:rFonts w:asciiTheme="minorHAnsi" w:hAnsiTheme="minorHAnsi"/>
          <w:color w:val="000000" w:themeColor="text1"/>
          <w:sz w:val="24"/>
        </w:rPr>
        <w:t xml:space="preserve"> aportar en la toma de decisiones y gestión local, de forma articulada con las autoridades en cumplimiento de las competencias.</w:t>
      </w:r>
    </w:p>
    <w:p w:rsidR="00C73EDC" w:rsidRPr="007D6552" w:rsidRDefault="00C73EDC" w:rsidP="00283288">
      <w:pPr>
        <w:jc w:val="both"/>
        <w:rPr>
          <w:rFonts w:asciiTheme="minorHAnsi" w:hAnsiTheme="minorHAnsi"/>
          <w:b/>
          <w:color w:val="000000" w:themeColor="text1"/>
          <w:sz w:val="24"/>
        </w:rPr>
      </w:pPr>
    </w:p>
    <w:p w:rsidR="00C73EDC" w:rsidRPr="007D6552" w:rsidRDefault="00C73EDC" w:rsidP="00283288">
      <w:pPr>
        <w:jc w:val="both"/>
        <w:rPr>
          <w:rFonts w:asciiTheme="minorHAnsi" w:hAnsiTheme="minorHAnsi"/>
          <w:b/>
          <w:color w:val="000000" w:themeColor="text1"/>
          <w:sz w:val="24"/>
        </w:rPr>
      </w:pPr>
    </w:p>
    <w:p w:rsidR="00C73EDC" w:rsidRPr="007D6552" w:rsidRDefault="00C73EDC" w:rsidP="00283288">
      <w:pPr>
        <w:jc w:val="both"/>
        <w:rPr>
          <w:rFonts w:asciiTheme="minorHAnsi" w:hAnsiTheme="minorHAnsi"/>
          <w:b/>
          <w:bCs/>
          <w:color w:val="000000" w:themeColor="text1"/>
          <w:spacing w:val="-3"/>
          <w:sz w:val="24"/>
          <w:lang w:val="es-ES_tradnl"/>
        </w:rPr>
      </w:pPr>
    </w:p>
    <w:p w:rsidR="003C1B20" w:rsidRPr="007D6552" w:rsidRDefault="004F5264" w:rsidP="003C1B20">
      <w:pPr>
        <w:pStyle w:val="Prrafodelista"/>
        <w:numPr>
          <w:ilvl w:val="1"/>
          <w:numId w:val="1"/>
        </w:numPr>
        <w:ind w:left="426" w:hanging="426"/>
        <w:jc w:val="both"/>
        <w:rPr>
          <w:rFonts w:asciiTheme="minorHAnsi" w:hAnsiTheme="minorHAnsi"/>
          <w:b/>
          <w:color w:val="000000" w:themeColor="text1"/>
          <w:sz w:val="24"/>
          <w:szCs w:val="24"/>
        </w:rPr>
      </w:pPr>
      <w:r w:rsidRPr="007D6552">
        <w:rPr>
          <w:rFonts w:asciiTheme="minorHAnsi" w:hAnsiTheme="minorHAnsi"/>
          <w:b/>
          <w:color w:val="000000" w:themeColor="text1"/>
          <w:sz w:val="24"/>
          <w:szCs w:val="24"/>
        </w:rPr>
        <w:t>Resultados del aprendizaje.</w:t>
      </w:r>
    </w:p>
    <w:p w:rsidR="000B1AED" w:rsidRPr="007D6552" w:rsidRDefault="000B1AED" w:rsidP="000B1AED">
      <w:pPr>
        <w:pStyle w:val="Prrafodelista"/>
        <w:ind w:left="426"/>
        <w:jc w:val="both"/>
        <w:rPr>
          <w:rFonts w:asciiTheme="minorHAnsi" w:hAnsiTheme="minorHAnsi"/>
          <w:b/>
          <w:color w:val="000000" w:themeColor="text1"/>
          <w:sz w:val="24"/>
          <w:szCs w:val="24"/>
        </w:rPr>
      </w:pPr>
    </w:p>
    <w:p w:rsidR="003C1B20" w:rsidRPr="007D6552" w:rsidRDefault="000E4025" w:rsidP="00C27B10">
      <w:pPr>
        <w:pStyle w:val="Prrafodelista"/>
        <w:ind w:left="0" w:firstLine="708"/>
        <w:jc w:val="both"/>
        <w:rPr>
          <w:rFonts w:asciiTheme="minorHAnsi" w:hAnsiTheme="minorHAnsi"/>
          <w:b/>
          <w:color w:val="000000" w:themeColor="text1"/>
          <w:sz w:val="24"/>
          <w:szCs w:val="24"/>
        </w:rPr>
      </w:pPr>
      <w:proofErr w:type="spellStart"/>
      <w:r w:rsidRPr="007D6552">
        <w:rPr>
          <w:rFonts w:asciiTheme="minorHAnsi" w:hAnsiTheme="minorHAnsi"/>
          <w:b/>
          <w:color w:val="000000" w:themeColor="text1"/>
          <w:sz w:val="24"/>
          <w:szCs w:val="24"/>
        </w:rPr>
        <w:t>Actitudinal</w:t>
      </w:r>
      <w:proofErr w:type="spellEnd"/>
      <w:r w:rsidR="004F5264" w:rsidRPr="007D6552">
        <w:rPr>
          <w:rFonts w:asciiTheme="minorHAnsi" w:hAnsiTheme="minorHAnsi"/>
          <w:b/>
          <w:color w:val="000000" w:themeColor="text1"/>
          <w:sz w:val="24"/>
          <w:szCs w:val="24"/>
        </w:rPr>
        <w:t>.</w:t>
      </w:r>
    </w:p>
    <w:p w:rsidR="00283288" w:rsidRPr="007D6552" w:rsidRDefault="00C27B10" w:rsidP="00283288">
      <w:pPr>
        <w:jc w:val="both"/>
        <w:rPr>
          <w:rFonts w:asciiTheme="minorHAnsi" w:hAnsiTheme="minorHAnsi"/>
          <w:b/>
          <w:color w:val="000000" w:themeColor="text1"/>
          <w:sz w:val="24"/>
        </w:rPr>
      </w:pPr>
      <w:r w:rsidRPr="007D6552">
        <w:rPr>
          <w:rFonts w:asciiTheme="minorHAnsi" w:hAnsiTheme="minorHAnsi"/>
          <w:color w:val="000000" w:themeColor="text1"/>
          <w:sz w:val="24"/>
        </w:rPr>
        <w:t xml:space="preserve">Comprometerse a </w:t>
      </w:r>
      <w:r w:rsidR="00C73EDC" w:rsidRPr="007D6552">
        <w:rPr>
          <w:rFonts w:asciiTheme="minorHAnsi" w:hAnsiTheme="minorHAnsi"/>
          <w:color w:val="000000" w:themeColor="text1"/>
          <w:sz w:val="24"/>
        </w:rPr>
        <w:t xml:space="preserve">una gestión articulada desde la participación ciudadana desde una  visión integral. </w:t>
      </w:r>
    </w:p>
    <w:p w:rsidR="004F5264" w:rsidRPr="007D6552" w:rsidRDefault="004F5264" w:rsidP="00C27B10">
      <w:pPr>
        <w:pStyle w:val="Prrafodelista"/>
        <w:ind w:left="0" w:firstLine="708"/>
        <w:jc w:val="both"/>
        <w:rPr>
          <w:rFonts w:asciiTheme="minorHAnsi" w:hAnsiTheme="minorHAnsi"/>
          <w:b/>
          <w:color w:val="000000" w:themeColor="text1"/>
          <w:sz w:val="24"/>
          <w:szCs w:val="24"/>
        </w:rPr>
      </w:pPr>
      <w:r w:rsidRPr="007D6552">
        <w:rPr>
          <w:rFonts w:asciiTheme="minorHAnsi" w:hAnsiTheme="minorHAnsi"/>
          <w:b/>
          <w:color w:val="000000" w:themeColor="text1"/>
          <w:sz w:val="24"/>
          <w:szCs w:val="24"/>
        </w:rPr>
        <w:t>Cognitivo</w:t>
      </w:r>
      <w:r w:rsidR="00B943D1" w:rsidRPr="007D6552">
        <w:rPr>
          <w:rFonts w:asciiTheme="minorHAnsi" w:hAnsiTheme="minorHAnsi"/>
          <w:b/>
          <w:color w:val="000000" w:themeColor="text1"/>
          <w:sz w:val="24"/>
          <w:szCs w:val="24"/>
        </w:rPr>
        <w:t>.</w:t>
      </w:r>
    </w:p>
    <w:p w:rsidR="00283288" w:rsidRPr="007D6552" w:rsidRDefault="00283288" w:rsidP="00283288">
      <w:pPr>
        <w:jc w:val="both"/>
        <w:rPr>
          <w:rFonts w:asciiTheme="minorHAnsi" w:hAnsiTheme="minorHAnsi"/>
          <w:b/>
          <w:color w:val="000000" w:themeColor="text1"/>
          <w:sz w:val="24"/>
        </w:rPr>
      </w:pPr>
      <w:r w:rsidRPr="007D6552">
        <w:rPr>
          <w:rFonts w:asciiTheme="minorHAnsi" w:hAnsiTheme="minorHAnsi"/>
          <w:color w:val="000000" w:themeColor="text1"/>
          <w:sz w:val="24"/>
        </w:rPr>
        <w:t xml:space="preserve">Identificar la conceptualización teórica </w:t>
      </w:r>
      <w:r w:rsidR="0095676F" w:rsidRPr="007D6552">
        <w:rPr>
          <w:rFonts w:asciiTheme="minorHAnsi" w:hAnsiTheme="minorHAnsi"/>
          <w:color w:val="000000" w:themeColor="text1"/>
          <w:sz w:val="24"/>
        </w:rPr>
        <w:t>de</w:t>
      </w:r>
      <w:r w:rsidR="00233C3B" w:rsidRPr="007D6552">
        <w:rPr>
          <w:rFonts w:asciiTheme="minorHAnsi" w:hAnsiTheme="minorHAnsi"/>
          <w:color w:val="000000" w:themeColor="text1"/>
          <w:sz w:val="24"/>
        </w:rPr>
        <w:t xml:space="preserve"> </w:t>
      </w:r>
      <w:r w:rsidRPr="007D6552">
        <w:rPr>
          <w:rFonts w:asciiTheme="minorHAnsi" w:hAnsiTheme="minorHAnsi"/>
          <w:color w:val="000000" w:themeColor="text1"/>
          <w:sz w:val="24"/>
        </w:rPr>
        <w:t>l</w:t>
      </w:r>
      <w:r w:rsidR="00233C3B" w:rsidRPr="007D6552">
        <w:rPr>
          <w:rFonts w:asciiTheme="minorHAnsi" w:hAnsiTheme="minorHAnsi"/>
          <w:color w:val="000000" w:themeColor="text1"/>
          <w:sz w:val="24"/>
        </w:rPr>
        <w:t>a gestión pública de los GADS, participación ciudadana y consejos de planificación en el marco del COOTAD</w:t>
      </w:r>
      <w:r w:rsidR="00B20DF2" w:rsidRPr="007D6552">
        <w:rPr>
          <w:rFonts w:asciiTheme="minorHAnsi" w:hAnsiTheme="minorHAnsi"/>
          <w:color w:val="000000" w:themeColor="text1"/>
          <w:sz w:val="24"/>
        </w:rPr>
        <w:t>.</w:t>
      </w:r>
    </w:p>
    <w:p w:rsidR="004F5264" w:rsidRPr="007D6552" w:rsidRDefault="004F5264" w:rsidP="00C27B10">
      <w:pPr>
        <w:pStyle w:val="Prrafodelista"/>
        <w:ind w:left="0" w:firstLine="708"/>
        <w:jc w:val="both"/>
        <w:rPr>
          <w:rFonts w:asciiTheme="minorHAnsi" w:hAnsiTheme="minorHAnsi"/>
          <w:b/>
          <w:color w:val="000000" w:themeColor="text1"/>
          <w:sz w:val="24"/>
          <w:szCs w:val="24"/>
        </w:rPr>
      </w:pPr>
      <w:proofErr w:type="spellStart"/>
      <w:r w:rsidRPr="007D6552">
        <w:rPr>
          <w:rFonts w:asciiTheme="minorHAnsi" w:hAnsiTheme="minorHAnsi"/>
          <w:b/>
          <w:color w:val="000000" w:themeColor="text1"/>
          <w:sz w:val="24"/>
          <w:szCs w:val="24"/>
        </w:rPr>
        <w:t>Praxitivo</w:t>
      </w:r>
      <w:proofErr w:type="spellEnd"/>
      <w:r w:rsidRPr="007D6552">
        <w:rPr>
          <w:rFonts w:asciiTheme="minorHAnsi" w:hAnsiTheme="minorHAnsi"/>
          <w:b/>
          <w:color w:val="000000" w:themeColor="text1"/>
          <w:sz w:val="24"/>
          <w:szCs w:val="24"/>
        </w:rPr>
        <w:t>.</w:t>
      </w:r>
    </w:p>
    <w:p w:rsidR="00FB7014" w:rsidRPr="007D6552" w:rsidRDefault="00FB7014" w:rsidP="00C27B10">
      <w:pPr>
        <w:pStyle w:val="Prrafodelista"/>
        <w:ind w:left="0" w:firstLine="708"/>
        <w:jc w:val="both"/>
        <w:rPr>
          <w:rFonts w:asciiTheme="minorHAnsi" w:hAnsiTheme="minorHAnsi"/>
          <w:b/>
          <w:color w:val="000000" w:themeColor="text1"/>
          <w:sz w:val="24"/>
          <w:szCs w:val="24"/>
        </w:rPr>
      </w:pPr>
    </w:p>
    <w:p w:rsidR="00283288" w:rsidRPr="007D6552" w:rsidRDefault="00283288" w:rsidP="00C27B10">
      <w:pPr>
        <w:pStyle w:val="Prrafodelista"/>
        <w:ind w:left="0"/>
        <w:jc w:val="both"/>
        <w:rPr>
          <w:rFonts w:asciiTheme="minorHAnsi" w:hAnsiTheme="minorHAnsi"/>
          <w:b/>
          <w:color w:val="000000" w:themeColor="text1"/>
          <w:sz w:val="24"/>
          <w:szCs w:val="24"/>
        </w:rPr>
      </w:pPr>
      <w:r w:rsidRPr="007D6552">
        <w:rPr>
          <w:rFonts w:asciiTheme="minorHAnsi" w:hAnsiTheme="minorHAnsi"/>
          <w:color w:val="000000" w:themeColor="text1"/>
          <w:sz w:val="24"/>
          <w:szCs w:val="24"/>
        </w:rPr>
        <w:t xml:space="preserve">Utilizar de manera </w:t>
      </w:r>
      <w:r w:rsidR="00233C3B" w:rsidRPr="007D6552">
        <w:rPr>
          <w:rFonts w:asciiTheme="minorHAnsi" w:hAnsiTheme="minorHAnsi"/>
          <w:color w:val="000000" w:themeColor="text1"/>
          <w:sz w:val="24"/>
          <w:szCs w:val="24"/>
        </w:rPr>
        <w:t>permanente, en sus espacios de gestión, la lógica,  racionalidad,</w:t>
      </w:r>
      <w:r w:rsidRPr="007D6552">
        <w:rPr>
          <w:rFonts w:asciiTheme="minorHAnsi" w:hAnsiTheme="minorHAnsi"/>
          <w:color w:val="000000" w:themeColor="text1"/>
          <w:sz w:val="24"/>
          <w:szCs w:val="24"/>
        </w:rPr>
        <w:t xml:space="preserve"> aportes conceptuales</w:t>
      </w:r>
      <w:r w:rsidR="0095676F" w:rsidRPr="007D6552">
        <w:rPr>
          <w:rFonts w:asciiTheme="minorHAnsi" w:hAnsiTheme="minorHAnsi"/>
          <w:color w:val="000000" w:themeColor="text1"/>
          <w:sz w:val="24"/>
          <w:szCs w:val="24"/>
        </w:rPr>
        <w:t xml:space="preserve"> </w:t>
      </w:r>
      <w:r w:rsidR="00B20DF2" w:rsidRPr="007D6552">
        <w:rPr>
          <w:rFonts w:asciiTheme="minorHAnsi" w:hAnsiTheme="minorHAnsi"/>
          <w:color w:val="000000" w:themeColor="text1"/>
          <w:sz w:val="24"/>
          <w:szCs w:val="24"/>
        </w:rPr>
        <w:t xml:space="preserve">y herramientas de </w:t>
      </w:r>
      <w:r w:rsidR="00233C3B" w:rsidRPr="007D6552">
        <w:rPr>
          <w:rFonts w:asciiTheme="minorHAnsi" w:hAnsiTheme="minorHAnsi"/>
          <w:color w:val="000000" w:themeColor="text1"/>
          <w:sz w:val="24"/>
          <w:szCs w:val="24"/>
        </w:rPr>
        <w:t>gestión en el marco de las competencias de la COOTAD.</w:t>
      </w:r>
    </w:p>
    <w:p w:rsidR="00C27B10" w:rsidRPr="007D6552" w:rsidRDefault="00C27B10" w:rsidP="00C27B10">
      <w:pPr>
        <w:pStyle w:val="Prrafodelista"/>
        <w:ind w:left="0"/>
        <w:jc w:val="both"/>
        <w:rPr>
          <w:rFonts w:asciiTheme="minorHAnsi" w:hAnsiTheme="minorHAnsi"/>
          <w:b/>
          <w:color w:val="000000" w:themeColor="text1"/>
          <w:sz w:val="24"/>
          <w:szCs w:val="24"/>
        </w:rPr>
      </w:pPr>
    </w:p>
    <w:p w:rsidR="00E73142" w:rsidRPr="007D6552" w:rsidRDefault="00402356" w:rsidP="0049718A">
      <w:pPr>
        <w:pStyle w:val="Prrafodelista"/>
        <w:numPr>
          <w:ilvl w:val="0"/>
          <w:numId w:val="1"/>
        </w:numPr>
        <w:ind w:left="0" w:hanging="426"/>
        <w:jc w:val="both"/>
        <w:rPr>
          <w:rFonts w:asciiTheme="minorHAnsi" w:hAnsiTheme="minorHAnsi"/>
          <w:b/>
          <w:color w:val="000000" w:themeColor="text1"/>
          <w:sz w:val="24"/>
          <w:szCs w:val="24"/>
        </w:rPr>
      </w:pPr>
      <w:r w:rsidRPr="007D6552">
        <w:rPr>
          <w:rFonts w:asciiTheme="minorHAnsi" w:hAnsiTheme="minorHAnsi"/>
          <w:b/>
          <w:color w:val="000000" w:themeColor="text1"/>
          <w:sz w:val="24"/>
          <w:szCs w:val="24"/>
        </w:rPr>
        <w:t>B</w:t>
      </w:r>
      <w:r w:rsidR="00446F51" w:rsidRPr="007D6552">
        <w:rPr>
          <w:rFonts w:asciiTheme="minorHAnsi" w:hAnsiTheme="minorHAnsi"/>
          <w:b/>
          <w:color w:val="000000" w:themeColor="text1"/>
          <w:sz w:val="24"/>
          <w:szCs w:val="24"/>
        </w:rPr>
        <w:t>ase social</w:t>
      </w:r>
      <w:r w:rsidR="00B943D1" w:rsidRPr="007D6552">
        <w:rPr>
          <w:rFonts w:asciiTheme="minorHAnsi" w:hAnsiTheme="minorHAnsi"/>
          <w:b/>
          <w:color w:val="000000" w:themeColor="text1"/>
          <w:sz w:val="24"/>
          <w:szCs w:val="24"/>
        </w:rPr>
        <w:t>.</w:t>
      </w:r>
    </w:p>
    <w:p w:rsidR="004A316D" w:rsidRPr="007D6552" w:rsidRDefault="004A316D" w:rsidP="004A316D">
      <w:pPr>
        <w:pStyle w:val="Prrafodelista"/>
        <w:ind w:left="0"/>
        <w:jc w:val="both"/>
        <w:rPr>
          <w:rFonts w:asciiTheme="minorHAnsi" w:hAnsiTheme="minorHAnsi"/>
          <w:color w:val="000000" w:themeColor="text1"/>
          <w:sz w:val="24"/>
          <w:szCs w:val="24"/>
        </w:rPr>
      </w:pPr>
    </w:p>
    <w:p w:rsidR="005452BB" w:rsidRDefault="00233C3B" w:rsidP="005452BB">
      <w:pPr>
        <w:pStyle w:val="Prrafodelista"/>
        <w:ind w:left="0"/>
        <w:jc w:val="both"/>
        <w:rPr>
          <w:rFonts w:asciiTheme="minorHAnsi" w:hAnsiTheme="minorHAnsi"/>
          <w:color w:val="000000" w:themeColor="text1"/>
          <w:sz w:val="24"/>
          <w:szCs w:val="24"/>
        </w:rPr>
      </w:pPr>
      <w:r w:rsidRPr="007D6552">
        <w:rPr>
          <w:rFonts w:asciiTheme="minorHAnsi" w:hAnsiTheme="minorHAnsi"/>
          <w:color w:val="000000" w:themeColor="text1"/>
          <w:sz w:val="24"/>
          <w:szCs w:val="24"/>
        </w:rPr>
        <w:t>3</w:t>
      </w:r>
      <w:r w:rsidR="00865046" w:rsidRPr="007D6552">
        <w:rPr>
          <w:rFonts w:asciiTheme="minorHAnsi" w:hAnsiTheme="minorHAnsi"/>
          <w:color w:val="000000" w:themeColor="text1"/>
          <w:sz w:val="24"/>
          <w:szCs w:val="24"/>
        </w:rPr>
        <w:t>5</w:t>
      </w:r>
      <w:r w:rsidR="005452BB" w:rsidRPr="007D6552">
        <w:rPr>
          <w:rFonts w:asciiTheme="minorHAnsi" w:hAnsiTheme="minorHAnsi"/>
          <w:color w:val="000000" w:themeColor="text1"/>
          <w:sz w:val="24"/>
          <w:szCs w:val="24"/>
        </w:rPr>
        <w:t xml:space="preserve"> </w:t>
      </w:r>
      <w:r w:rsidR="002D08B6">
        <w:rPr>
          <w:rFonts w:asciiTheme="minorHAnsi" w:hAnsiTheme="minorHAnsi"/>
          <w:color w:val="000000" w:themeColor="text1"/>
          <w:sz w:val="24"/>
          <w:szCs w:val="24"/>
        </w:rPr>
        <w:t xml:space="preserve">participantes </w:t>
      </w:r>
      <w:r w:rsidRPr="007D6552">
        <w:rPr>
          <w:rFonts w:asciiTheme="minorHAnsi" w:hAnsiTheme="minorHAnsi"/>
          <w:color w:val="000000" w:themeColor="text1"/>
          <w:sz w:val="24"/>
          <w:szCs w:val="24"/>
        </w:rPr>
        <w:t xml:space="preserve">del Cantón </w:t>
      </w:r>
      <w:proofErr w:type="spellStart"/>
      <w:r w:rsidRPr="007D6552">
        <w:rPr>
          <w:rFonts w:asciiTheme="minorHAnsi" w:hAnsiTheme="minorHAnsi"/>
          <w:color w:val="000000" w:themeColor="text1"/>
          <w:sz w:val="24"/>
          <w:szCs w:val="24"/>
        </w:rPr>
        <w:t>Píllaro</w:t>
      </w:r>
      <w:proofErr w:type="spellEnd"/>
      <w:r w:rsidR="002D08B6">
        <w:rPr>
          <w:rFonts w:asciiTheme="minorHAnsi" w:hAnsiTheme="minorHAnsi"/>
          <w:color w:val="000000" w:themeColor="text1"/>
          <w:sz w:val="24"/>
          <w:szCs w:val="24"/>
        </w:rPr>
        <w:t xml:space="preserve"> y  Tisaleo</w:t>
      </w:r>
      <w:r w:rsidRPr="007D6552">
        <w:rPr>
          <w:rFonts w:asciiTheme="minorHAnsi" w:hAnsiTheme="minorHAnsi"/>
          <w:color w:val="000000" w:themeColor="text1"/>
          <w:sz w:val="24"/>
          <w:szCs w:val="24"/>
        </w:rPr>
        <w:t xml:space="preserve">, relacionados a la gestión pública desde la administración y representación de la sociedad civil.  </w:t>
      </w:r>
      <w:r w:rsidR="00497E06" w:rsidRPr="007D6552">
        <w:rPr>
          <w:rFonts w:asciiTheme="minorHAnsi" w:hAnsiTheme="minorHAnsi"/>
          <w:color w:val="000000" w:themeColor="text1"/>
          <w:sz w:val="24"/>
          <w:szCs w:val="24"/>
        </w:rPr>
        <w:t xml:space="preserve"> </w:t>
      </w:r>
    </w:p>
    <w:p w:rsidR="007D6552" w:rsidRPr="007D6552" w:rsidRDefault="007D6552" w:rsidP="005452BB">
      <w:pPr>
        <w:pStyle w:val="Prrafodelista"/>
        <w:ind w:left="0"/>
        <w:jc w:val="both"/>
        <w:rPr>
          <w:rFonts w:asciiTheme="minorHAnsi" w:hAnsiTheme="minorHAnsi"/>
          <w:b/>
          <w:color w:val="000000" w:themeColor="text1"/>
          <w:sz w:val="24"/>
          <w:szCs w:val="24"/>
        </w:rPr>
      </w:pPr>
    </w:p>
    <w:p w:rsidR="00E73142" w:rsidRPr="007D6552" w:rsidRDefault="00F9328B" w:rsidP="00FE6EBB">
      <w:pPr>
        <w:numPr>
          <w:ilvl w:val="0"/>
          <w:numId w:val="1"/>
        </w:numPr>
        <w:ind w:left="0"/>
        <w:rPr>
          <w:rFonts w:asciiTheme="minorHAnsi" w:hAnsiTheme="minorHAnsi"/>
          <w:b/>
          <w:color w:val="000000" w:themeColor="text1"/>
          <w:sz w:val="24"/>
          <w:szCs w:val="24"/>
        </w:rPr>
      </w:pPr>
      <w:r w:rsidRPr="007D6552">
        <w:rPr>
          <w:rFonts w:asciiTheme="minorHAnsi" w:hAnsiTheme="minorHAnsi"/>
          <w:b/>
          <w:color w:val="000000" w:themeColor="text1"/>
          <w:sz w:val="24"/>
          <w:szCs w:val="24"/>
        </w:rPr>
        <w:t>Metodología</w:t>
      </w:r>
    </w:p>
    <w:p w:rsidR="002D2F9A" w:rsidRPr="007D6552" w:rsidRDefault="002D2F9A" w:rsidP="00E80B35">
      <w:pPr>
        <w:spacing w:after="0"/>
        <w:jc w:val="both"/>
        <w:rPr>
          <w:rFonts w:asciiTheme="minorHAnsi" w:hAnsiTheme="minorHAnsi" w:cstheme="minorHAnsi"/>
          <w:b/>
          <w:color w:val="000000" w:themeColor="text1"/>
          <w:sz w:val="24"/>
        </w:rPr>
      </w:pPr>
      <w:r w:rsidRPr="007D6552">
        <w:rPr>
          <w:rFonts w:asciiTheme="minorHAnsi" w:hAnsiTheme="minorHAnsi" w:cstheme="minorHAnsi"/>
          <w:color w:val="000000" w:themeColor="text1"/>
          <w:sz w:val="24"/>
        </w:rPr>
        <w:t>La metodología utilizada es</w:t>
      </w:r>
      <w:r w:rsidR="0074750A" w:rsidRPr="007D6552">
        <w:rPr>
          <w:rFonts w:asciiTheme="minorHAnsi" w:hAnsiTheme="minorHAnsi" w:cstheme="minorHAnsi"/>
          <w:color w:val="000000" w:themeColor="text1"/>
          <w:sz w:val="24"/>
        </w:rPr>
        <w:t xml:space="preserve"> constructivista; </w:t>
      </w:r>
      <w:r w:rsidR="006D0CEE" w:rsidRPr="007D6552">
        <w:rPr>
          <w:rFonts w:asciiTheme="minorHAnsi" w:hAnsiTheme="minorHAnsi" w:cstheme="minorHAnsi"/>
          <w:color w:val="000000" w:themeColor="text1"/>
          <w:sz w:val="24"/>
        </w:rPr>
        <w:t xml:space="preserve">desde un enfoque andragógico, </w:t>
      </w:r>
      <w:r w:rsidR="0074750A" w:rsidRPr="007D6552">
        <w:rPr>
          <w:rFonts w:asciiTheme="minorHAnsi" w:hAnsiTheme="minorHAnsi" w:cstheme="minorHAnsi"/>
          <w:color w:val="000000" w:themeColor="text1"/>
          <w:sz w:val="24"/>
        </w:rPr>
        <w:t>basada en</w:t>
      </w:r>
      <w:r w:rsidRPr="007D6552">
        <w:rPr>
          <w:rFonts w:asciiTheme="minorHAnsi" w:hAnsiTheme="minorHAnsi" w:cstheme="minorHAnsi"/>
          <w:color w:val="000000" w:themeColor="text1"/>
          <w:sz w:val="24"/>
        </w:rPr>
        <w:t>:</w:t>
      </w:r>
    </w:p>
    <w:p w:rsidR="002D2F9A" w:rsidRPr="007D6552" w:rsidRDefault="002D2F9A" w:rsidP="00E80B35">
      <w:pPr>
        <w:spacing w:after="0"/>
        <w:jc w:val="both"/>
        <w:rPr>
          <w:rFonts w:asciiTheme="minorHAnsi" w:hAnsiTheme="minorHAnsi" w:cstheme="minorHAnsi"/>
          <w:b/>
          <w:color w:val="000000" w:themeColor="text1"/>
          <w:sz w:val="24"/>
        </w:rPr>
      </w:pPr>
      <w:r w:rsidRPr="007D6552">
        <w:rPr>
          <w:rFonts w:asciiTheme="minorHAnsi" w:hAnsiTheme="minorHAnsi" w:cstheme="minorHAnsi"/>
          <w:i/>
          <w:color w:val="000000" w:themeColor="text1"/>
          <w:sz w:val="24"/>
        </w:rPr>
        <w:t>Acción.-</w:t>
      </w:r>
      <w:r w:rsidRPr="007D6552">
        <w:rPr>
          <w:rFonts w:asciiTheme="minorHAnsi" w:hAnsiTheme="minorHAnsi" w:cstheme="minorHAnsi"/>
          <w:color w:val="000000" w:themeColor="text1"/>
          <w:sz w:val="24"/>
        </w:rPr>
        <w:t xml:space="preserve"> partir de la experiencia, (comprende a los participantes como sujeto de la acción) </w:t>
      </w:r>
    </w:p>
    <w:p w:rsidR="002D2F9A" w:rsidRPr="007D6552" w:rsidRDefault="002D2F9A" w:rsidP="006B268E">
      <w:pPr>
        <w:spacing w:after="0"/>
        <w:jc w:val="both"/>
        <w:rPr>
          <w:rFonts w:asciiTheme="minorHAnsi" w:hAnsiTheme="minorHAnsi" w:cstheme="minorHAnsi"/>
          <w:b/>
          <w:color w:val="000000" w:themeColor="text1"/>
          <w:sz w:val="24"/>
        </w:rPr>
      </w:pPr>
      <w:r w:rsidRPr="007D6552">
        <w:rPr>
          <w:rFonts w:asciiTheme="minorHAnsi" w:hAnsiTheme="minorHAnsi" w:cstheme="minorHAnsi"/>
          <w:i/>
          <w:color w:val="000000" w:themeColor="text1"/>
          <w:sz w:val="24"/>
        </w:rPr>
        <w:t>Reflexión</w:t>
      </w:r>
      <w:r w:rsidRPr="007D6552">
        <w:rPr>
          <w:rFonts w:asciiTheme="minorHAnsi" w:hAnsiTheme="minorHAnsi" w:cstheme="minorHAnsi"/>
          <w:color w:val="000000" w:themeColor="text1"/>
          <w:sz w:val="24"/>
        </w:rPr>
        <w:t>.- se plantea una nueva interpretación (generará modificaciones o afianzamiento en la estructura cognoscitiva que trae el participante)</w:t>
      </w:r>
    </w:p>
    <w:p w:rsidR="002D2F9A" w:rsidRPr="007D6552" w:rsidRDefault="002D2F9A" w:rsidP="006B268E">
      <w:pPr>
        <w:spacing w:after="0"/>
        <w:jc w:val="both"/>
        <w:rPr>
          <w:rFonts w:asciiTheme="minorHAnsi" w:hAnsiTheme="minorHAnsi" w:cstheme="minorHAnsi"/>
          <w:b/>
          <w:color w:val="000000" w:themeColor="text1"/>
          <w:sz w:val="24"/>
        </w:rPr>
      </w:pPr>
      <w:r w:rsidRPr="007D6552">
        <w:rPr>
          <w:rFonts w:asciiTheme="minorHAnsi" w:hAnsiTheme="minorHAnsi" w:cstheme="minorHAnsi"/>
          <w:i/>
          <w:color w:val="000000" w:themeColor="text1"/>
          <w:sz w:val="24"/>
        </w:rPr>
        <w:t>Acción.-</w:t>
      </w:r>
      <w:r w:rsidRPr="007D6552">
        <w:rPr>
          <w:rFonts w:asciiTheme="minorHAnsi" w:hAnsiTheme="minorHAnsi" w:cstheme="minorHAnsi"/>
          <w:color w:val="000000" w:themeColor="text1"/>
          <w:sz w:val="24"/>
        </w:rPr>
        <w:t xml:space="preserve"> para la transformación </w:t>
      </w:r>
    </w:p>
    <w:p w:rsidR="00D128C4" w:rsidRPr="007D6552" w:rsidRDefault="00D128C4" w:rsidP="006B268E">
      <w:pPr>
        <w:spacing w:after="0"/>
        <w:jc w:val="both"/>
        <w:rPr>
          <w:rFonts w:asciiTheme="minorHAnsi" w:hAnsiTheme="minorHAnsi" w:cstheme="minorHAnsi"/>
          <w:b/>
          <w:color w:val="000000" w:themeColor="text1"/>
          <w:sz w:val="24"/>
        </w:rPr>
      </w:pPr>
    </w:p>
    <w:p w:rsidR="002D2F9A" w:rsidRPr="007D6552" w:rsidRDefault="002D2F9A" w:rsidP="00FE6EBB">
      <w:pPr>
        <w:jc w:val="both"/>
        <w:rPr>
          <w:rFonts w:asciiTheme="minorHAnsi" w:hAnsiTheme="minorHAnsi" w:cstheme="minorHAnsi"/>
          <w:b/>
          <w:color w:val="000000" w:themeColor="text1"/>
          <w:sz w:val="24"/>
        </w:rPr>
      </w:pPr>
      <w:r w:rsidRPr="007D6552">
        <w:rPr>
          <w:rFonts w:asciiTheme="minorHAnsi" w:hAnsiTheme="minorHAnsi" w:cstheme="minorHAnsi"/>
          <w:color w:val="000000" w:themeColor="text1"/>
          <w:sz w:val="24"/>
        </w:rPr>
        <w:t xml:space="preserve">La dinámica de la metodología ACCIÓN - REFLEXIÓN - ACCIÓN es un movimiento en espiral que se retroalimenta continuamente. La ACCIÓN primera se refiere al punto de partida que es la propia experiencia, la práctica educativa y contextualizada. La REFLEXIÓN, en cierto sentido está presente en todos los pasos. </w:t>
      </w:r>
    </w:p>
    <w:p w:rsidR="002D2F9A" w:rsidRPr="007D6552" w:rsidRDefault="002D2F9A" w:rsidP="00FE6EBB">
      <w:pPr>
        <w:jc w:val="both"/>
        <w:rPr>
          <w:rFonts w:asciiTheme="minorHAnsi" w:hAnsiTheme="minorHAnsi" w:cstheme="minorHAnsi"/>
          <w:b/>
          <w:color w:val="000000" w:themeColor="text1"/>
          <w:sz w:val="24"/>
        </w:rPr>
      </w:pPr>
      <w:r w:rsidRPr="007D6552">
        <w:rPr>
          <w:rFonts w:asciiTheme="minorHAnsi" w:hAnsiTheme="minorHAnsi" w:cstheme="minorHAnsi"/>
          <w:color w:val="000000" w:themeColor="text1"/>
          <w:sz w:val="24"/>
        </w:rPr>
        <w:lastRenderedPageBreak/>
        <w:t>Aquí se refiere al cuestionamiento de la práctica, de donde surgen los aspectos que se desean potenciar o resolver y serán sometidos a investigación. La ACCIÓN siguiente es el planteamiento de una nueva intervención  fundamentada. Tras un proceso de evaluación se reanuda la práctica incorporando los aprendizajes”.</w:t>
      </w:r>
    </w:p>
    <w:p w:rsidR="002D2F9A" w:rsidRPr="007D6552" w:rsidRDefault="0074750A" w:rsidP="00FE6EBB">
      <w:pPr>
        <w:jc w:val="both"/>
        <w:rPr>
          <w:rFonts w:asciiTheme="minorHAnsi" w:hAnsiTheme="minorHAnsi" w:cstheme="minorHAnsi"/>
          <w:b/>
          <w:color w:val="000000" w:themeColor="text1"/>
          <w:sz w:val="24"/>
        </w:rPr>
      </w:pPr>
      <w:r w:rsidRPr="007D6552">
        <w:rPr>
          <w:rFonts w:asciiTheme="minorHAnsi" w:hAnsiTheme="minorHAnsi" w:cstheme="minorHAnsi"/>
          <w:color w:val="000000" w:themeColor="text1"/>
          <w:sz w:val="24"/>
        </w:rPr>
        <w:t>L</w:t>
      </w:r>
      <w:r w:rsidR="002D2F9A" w:rsidRPr="007D6552">
        <w:rPr>
          <w:rFonts w:asciiTheme="minorHAnsi" w:hAnsiTheme="minorHAnsi" w:cstheme="minorHAnsi"/>
          <w:color w:val="000000" w:themeColor="text1"/>
          <w:sz w:val="24"/>
        </w:rPr>
        <w:t>a metodología problematiza la realidad para transformarla y se enfoca en un dialogo de saberes: que reconoce el saber técnico – ci</w:t>
      </w:r>
      <w:r w:rsidRPr="007D6552">
        <w:rPr>
          <w:rFonts w:asciiTheme="minorHAnsi" w:hAnsiTheme="minorHAnsi" w:cstheme="minorHAnsi"/>
          <w:color w:val="000000" w:themeColor="text1"/>
          <w:sz w:val="24"/>
        </w:rPr>
        <w:t>entífico – el saber ancestral:</w:t>
      </w:r>
    </w:p>
    <w:p w:rsidR="002D2F9A" w:rsidRPr="007D6552" w:rsidRDefault="000901A1" w:rsidP="00FE6EBB">
      <w:p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La</w:t>
      </w:r>
      <w:r w:rsidR="002D2F9A" w:rsidRPr="007D6552">
        <w:rPr>
          <w:rFonts w:asciiTheme="minorHAnsi" w:hAnsiTheme="minorHAnsi" w:cs="Calibri"/>
          <w:color w:val="000000" w:themeColor="text1"/>
          <w:sz w:val="24"/>
          <w:szCs w:val="24"/>
        </w:rPr>
        <w:t xml:space="preserve"> metodología permite al participante deducir conceptos y principios a partir de su experiencia, para orientar su conducta en situaciones nuevas, y modificar esos conceptos incrementando su eficacia.</w:t>
      </w:r>
    </w:p>
    <w:p w:rsidR="00E80B35" w:rsidRPr="007D6552" w:rsidRDefault="00402356" w:rsidP="00833E18">
      <w:pPr>
        <w:pStyle w:val="Prrafodelista"/>
        <w:numPr>
          <w:ilvl w:val="0"/>
          <w:numId w:val="1"/>
        </w:numPr>
        <w:ind w:left="567" w:hanging="425"/>
        <w:rPr>
          <w:rFonts w:asciiTheme="minorHAnsi" w:hAnsiTheme="minorHAnsi" w:cs="Calibri"/>
          <w:b/>
          <w:color w:val="000000" w:themeColor="text1"/>
          <w:sz w:val="24"/>
          <w:szCs w:val="24"/>
        </w:rPr>
      </w:pPr>
      <w:r w:rsidRPr="007D6552">
        <w:rPr>
          <w:rFonts w:asciiTheme="minorHAnsi" w:hAnsiTheme="minorHAnsi" w:cs="Calibri"/>
          <w:b/>
          <w:color w:val="000000" w:themeColor="text1"/>
          <w:sz w:val="24"/>
          <w:szCs w:val="24"/>
        </w:rPr>
        <w:t xml:space="preserve">Ejes </w:t>
      </w:r>
      <w:r w:rsidR="00F9328B" w:rsidRPr="007D6552">
        <w:rPr>
          <w:rFonts w:asciiTheme="minorHAnsi" w:hAnsiTheme="minorHAnsi" w:cs="Calibri"/>
          <w:b/>
          <w:color w:val="000000" w:themeColor="text1"/>
          <w:sz w:val="24"/>
          <w:szCs w:val="24"/>
        </w:rPr>
        <w:t>transversales</w:t>
      </w:r>
      <w:r w:rsidRPr="007D6552">
        <w:rPr>
          <w:rFonts w:asciiTheme="minorHAnsi" w:hAnsiTheme="minorHAnsi" w:cs="Calibri"/>
          <w:b/>
          <w:color w:val="000000" w:themeColor="text1"/>
          <w:sz w:val="24"/>
          <w:szCs w:val="24"/>
        </w:rPr>
        <w:t>.</w:t>
      </w:r>
    </w:p>
    <w:p w:rsidR="0066346E" w:rsidRPr="007D6552" w:rsidRDefault="0066346E" w:rsidP="0066346E">
      <w:pPr>
        <w:pStyle w:val="Prrafodelista"/>
        <w:numPr>
          <w:ilvl w:val="0"/>
          <w:numId w:val="10"/>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Derechos </w:t>
      </w:r>
      <w:r w:rsidR="0074750A" w:rsidRPr="007D6552">
        <w:rPr>
          <w:rFonts w:asciiTheme="minorHAnsi" w:hAnsiTheme="minorHAnsi" w:cs="Calibri"/>
          <w:color w:val="000000" w:themeColor="text1"/>
          <w:sz w:val="24"/>
          <w:szCs w:val="24"/>
        </w:rPr>
        <w:t>Humanos</w:t>
      </w:r>
    </w:p>
    <w:p w:rsidR="0066346E" w:rsidRPr="007D6552" w:rsidRDefault="0066346E" w:rsidP="0066346E">
      <w:pPr>
        <w:pStyle w:val="Prrafodelista"/>
        <w:numPr>
          <w:ilvl w:val="0"/>
          <w:numId w:val="10"/>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Género </w:t>
      </w:r>
    </w:p>
    <w:p w:rsidR="0066346E" w:rsidRPr="007D6552" w:rsidRDefault="0066346E" w:rsidP="0066346E">
      <w:pPr>
        <w:pStyle w:val="Prrafodelista"/>
        <w:numPr>
          <w:ilvl w:val="0"/>
          <w:numId w:val="10"/>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Interculturalidad</w:t>
      </w:r>
    </w:p>
    <w:p w:rsidR="006B268E" w:rsidRPr="007D6552" w:rsidRDefault="006B268E" w:rsidP="0066346E">
      <w:pPr>
        <w:pStyle w:val="Prrafodelista"/>
        <w:numPr>
          <w:ilvl w:val="0"/>
          <w:numId w:val="10"/>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Ciudadanía</w:t>
      </w:r>
    </w:p>
    <w:p w:rsidR="00402356" w:rsidRPr="007D6552" w:rsidRDefault="00402356" w:rsidP="0066346E">
      <w:pPr>
        <w:pStyle w:val="Prrafodelista"/>
        <w:ind w:left="862"/>
        <w:rPr>
          <w:rFonts w:asciiTheme="minorHAnsi" w:hAnsiTheme="minorHAnsi" w:cs="Calibri"/>
          <w:color w:val="000000" w:themeColor="text1"/>
          <w:sz w:val="24"/>
          <w:szCs w:val="24"/>
        </w:rPr>
      </w:pPr>
    </w:p>
    <w:p w:rsidR="0066346E" w:rsidRPr="007D6552" w:rsidRDefault="0066346E" w:rsidP="004A534D">
      <w:pPr>
        <w:pStyle w:val="Prrafodelista"/>
        <w:numPr>
          <w:ilvl w:val="0"/>
          <w:numId w:val="1"/>
        </w:numPr>
        <w:ind w:left="567" w:hanging="425"/>
        <w:rPr>
          <w:rFonts w:asciiTheme="minorHAnsi" w:hAnsiTheme="minorHAnsi" w:cs="Calibri"/>
          <w:b/>
          <w:color w:val="000000" w:themeColor="text1"/>
          <w:sz w:val="24"/>
          <w:szCs w:val="24"/>
        </w:rPr>
      </w:pPr>
      <w:r w:rsidRPr="007D6552">
        <w:rPr>
          <w:rFonts w:asciiTheme="minorHAnsi" w:hAnsiTheme="minorHAnsi" w:cs="Calibri"/>
          <w:b/>
          <w:color w:val="000000" w:themeColor="text1"/>
          <w:sz w:val="24"/>
          <w:szCs w:val="24"/>
        </w:rPr>
        <w:t>Resultados esperados.</w:t>
      </w:r>
    </w:p>
    <w:p w:rsidR="00DB299D" w:rsidRPr="007D6552" w:rsidRDefault="005452BB" w:rsidP="00DB299D">
      <w:pPr>
        <w:pStyle w:val="Prrafodelista"/>
        <w:ind w:left="567"/>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Al final del proceso </w:t>
      </w:r>
      <w:r w:rsidR="00DB299D" w:rsidRPr="007D6552">
        <w:rPr>
          <w:rFonts w:asciiTheme="minorHAnsi" w:hAnsiTheme="minorHAnsi" w:cs="Calibri"/>
          <w:color w:val="000000" w:themeColor="text1"/>
          <w:sz w:val="24"/>
          <w:szCs w:val="24"/>
        </w:rPr>
        <w:t>3</w:t>
      </w:r>
      <w:r w:rsidR="00B20DF2" w:rsidRPr="007D6552">
        <w:rPr>
          <w:rFonts w:asciiTheme="minorHAnsi" w:hAnsiTheme="minorHAnsi" w:cs="Calibri"/>
          <w:color w:val="000000" w:themeColor="text1"/>
          <w:sz w:val="24"/>
          <w:szCs w:val="24"/>
        </w:rPr>
        <w:t xml:space="preserve">5 </w:t>
      </w:r>
      <w:r w:rsidR="002D08B6">
        <w:rPr>
          <w:rFonts w:asciiTheme="minorHAnsi" w:hAnsiTheme="minorHAnsi" w:cs="Calibri"/>
          <w:color w:val="000000" w:themeColor="text1"/>
          <w:sz w:val="24"/>
          <w:szCs w:val="24"/>
        </w:rPr>
        <w:t>participantes</w:t>
      </w:r>
      <w:r w:rsidR="00DB299D" w:rsidRPr="007D6552">
        <w:rPr>
          <w:rFonts w:asciiTheme="minorHAnsi" w:hAnsiTheme="minorHAnsi" w:cs="Calibri"/>
          <w:color w:val="000000" w:themeColor="text1"/>
          <w:sz w:val="24"/>
          <w:szCs w:val="24"/>
        </w:rPr>
        <w:t xml:space="preserve"> del Cantón Pillaro </w:t>
      </w:r>
      <w:r w:rsidR="002D08B6">
        <w:rPr>
          <w:rFonts w:asciiTheme="minorHAnsi" w:hAnsiTheme="minorHAnsi" w:cs="Calibri"/>
          <w:color w:val="000000" w:themeColor="text1"/>
          <w:sz w:val="24"/>
          <w:szCs w:val="24"/>
        </w:rPr>
        <w:t xml:space="preserve">y Tisaleo </w:t>
      </w:r>
      <w:r w:rsidR="00DB299D" w:rsidRPr="007D6552">
        <w:rPr>
          <w:rFonts w:asciiTheme="minorHAnsi" w:hAnsiTheme="minorHAnsi" w:cs="Calibri"/>
          <w:color w:val="000000" w:themeColor="text1"/>
          <w:sz w:val="24"/>
          <w:szCs w:val="24"/>
        </w:rPr>
        <w:t xml:space="preserve">asumen, coordinan y fortalecen la gestión de los GADS </w:t>
      </w:r>
      <w:r w:rsidR="00964D7D" w:rsidRPr="007D6552">
        <w:rPr>
          <w:rFonts w:asciiTheme="minorHAnsi" w:hAnsiTheme="minorHAnsi" w:cs="Calibri"/>
          <w:color w:val="000000" w:themeColor="text1"/>
          <w:sz w:val="24"/>
          <w:szCs w:val="24"/>
        </w:rPr>
        <w:t>con base de</w:t>
      </w:r>
      <w:r w:rsidR="00DB299D" w:rsidRPr="007D6552">
        <w:rPr>
          <w:rFonts w:asciiTheme="minorHAnsi" w:hAnsiTheme="minorHAnsi" w:cs="Calibri"/>
          <w:color w:val="000000" w:themeColor="text1"/>
          <w:sz w:val="24"/>
          <w:szCs w:val="24"/>
        </w:rPr>
        <w:t xml:space="preserve"> la participación ciudadana </w:t>
      </w:r>
      <w:r w:rsidR="00964D7D" w:rsidRPr="007D6552">
        <w:rPr>
          <w:rFonts w:asciiTheme="minorHAnsi" w:hAnsiTheme="minorHAnsi" w:cs="Calibri"/>
          <w:color w:val="000000" w:themeColor="text1"/>
          <w:sz w:val="24"/>
          <w:szCs w:val="24"/>
        </w:rPr>
        <w:t xml:space="preserve">y enfoque de </w:t>
      </w:r>
      <w:r w:rsidR="00DB299D" w:rsidRPr="007D6552">
        <w:rPr>
          <w:rFonts w:asciiTheme="minorHAnsi" w:hAnsiTheme="minorHAnsi" w:cs="Calibri"/>
          <w:color w:val="000000" w:themeColor="text1"/>
          <w:sz w:val="24"/>
          <w:szCs w:val="24"/>
        </w:rPr>
        <w:t>liderazgo integrador.</w:t>
      </w:r>
    </w:p>
    <w:p w:rsidR="003C1B20" w:rsidRPr="007D6552" w:rsidRDefault="003C1B20" w:rsidP="0074750A">
      <w:pPr>
        <w:pStyle w:val="Prrafodelista"/>
        <w:ind w:left="567"/>
        <w:rPr>
          <w:rFonts w:asciiTheme="minorHAnsi" w:hAnsiTheme="minorHAnsi" w:cs="Calibri"/>
          <w:b/>
          <w:color w:val="000000" w:themeColor="text1"/>
          <w:sz w:val="24"/>
          <w:szCs w:val="24"/>
        </w:rPr>
      </w:pPr>
    </w:p>
    <w:p w:rsidR="0066346E" w:rsidRPr="007D6552" w:rsidRDefault="00823F5D" w:rsidP="004A534D">
      <w:pPr>
        <w:pStyle w:val="Prrafodelista"/>
        <w:numPr>
          <w:ilvl w:val="0"/>
          <w:numId w:val="1"/>
        </w:numPr>
        <w:ind w:left="567" w:hanging="425"/>
        <w:rPr>
          <w:rFonts w:asciiTheme="minorHAnsi" w:hAnsiTheme="minorHAnsi" w:cs="Calibri"/>
          <w:b/>
          <w:color w:val="000000" w:themeColor="text1"/>
          <w:sz w:val="24"/>
          <w:szCs w:val="24"/>
        </w:rPr>
      </w:pPr>
      <w:r w:rsidRPr="007D6552">
        <w:rPr>
          <w:rFonts w:asciiTheme="minorHAnsi" w:hAnsiTheme="minorHAnsi" w:cs="Calibri"/>
          <w:b/>
          <w:color w:val="000000" w:themeColor="text1"/>
          <w:sz w:val="24"/>
          <w:szCs w:val="24"/>
        </w:rPr>
        <w:t>Didáctica</w:t>
      </w:r>
      <w:r w:rsidR="00E80B35" w:rsidRPr="007D6552">
        <w:rPr>
          <w:rFonts w:asciiTheme="minorHAnsi" w:hAnsiTheme="minorHAnsi" w:cs="Calibri"/>
          <w:b/>
          <w:color w:val="000000" w:themeColor="text1"/>
          <w:sz w:val="24"/>
          <w:szCs w:val="24"/>
        </w:rPr>
        <w:t>.</w:t>
      </w:r>
      <w:r w:rsidR="00DB299D" w:rsidRPr="007D6552">
        <w:rPr>
          <w:rFonts w:asciiTheme="minorHAnsi" w:hAnsiTheme="minorHAnsi" w:cs="Calibri"/>
          <w:b/>
          <w:color w:val="000000" w:themeColor="text1"/>
          <w:sz w:val="24"/>
          <w:szCs w:val="24"/>
        </w:rPr>
        <w:t xml:space="preserve"> </w:t>
      </w:r>
    </w:p>
    <w:p w:rsidR="009F2D24" w:rsidRPr="007D6552" w:rsidRDefault="009F2D24" w:rsidP="00D71CE0">
      <w:pPr>
        <w:pStyle w:val="Prrafodelista"/>
        <w:numPr>
          <w:ilvl w:val="0"/>
          <w:numId w:val="21"/>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El proceso es presencial </w:t>
      </w:r>
      <w:r w:rsidR="00DB299D" w:rsidRPr="007D6552">
        <w:rPr>
          <w:rFonts w:asciiTheme="minorHAnsi" w:hAnsiTheme="minorHAnsi" w:cs="Calibri"/>
          <w:color w:val="000000" w:themeColor="text1"/>
          <w:sz w:val="24"/>
          <w:szCs w:val="24"/>
        </w:rPr>
        <w:t xml:space="preserve"> los días martes</w:t>
      </w:r>
      <w:r w:rsidR="002D08B6">
        <w:rPr>
          <w:rFonts w:asciiTheme="minorHAnsi" w:hAnsiTheme="minorHAnsi" w:cs="Calibri"/>
          <w:color w:val="000000" w:themeColor="text1"/>
          <w:sz w:val="24"/>
          <w:szCs w:val="24"/>
        </w:rPr>
        <w:t xml:space="preserve"> en </w:t>
      </w:r>
      <w:proofErr w:type="spellStart"/>
      <w:r w:rsidR="002D08B6">
        <w:rPr>
          <w:rFonts w:asciiTheme="minorHAnsi" w:hAnsiTheme="minorHAnsi" w:cs="Calibri"/>
          <w:color w:val="000000" w:themeColor="text1"/>
          <w:sz w:val="24"/>
          <w:szCs w:val="24"/>
        </w:rPr>
        <w:t>Píllaro</w:t>
      </w:r>
      <w:proofErr w:type="spellEnd"/>
      <w:r w:rsidR="002D08B6">
        <w:rPr>
          <w:rFonts w:asciiTheme="minorHAnsi" w:hAnsiTheme="minorHAnsi" w:cs="Calibri"/>
          <w:color w:val="000000" w:themeColor="text1"/>
          <w:sz w:val="24"/>
          <w:szCs w:val="24"/>
        </w:rPr>
        <w:t xml:space="preserve"> en horario de 08h30 a 12h30 y los días sábados en Tisaleo en horarios de 14h00 a 18h00.</w:t>
      </w:r>
    </w:p>
    <w:p w:rsidR="00D71CE0" w:rsidRPr="007D6552" w:rsidRDefault="00D71CE0" w:rsidP="00D71CE0">
      <w:pPr>
        <w:pStyle w:val="Prrafodelista"/>
        <w:numPr>
          <w:ilvl w:val="0"/>
          <w:numId w:val="21"/>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El proceso consta de </w:t>
      </w:r>
      <w:r w:rsidR="001C6C15" w:rsidRPr="007D6552">
        <w:rPr>
          <w:rFonts w:asciiTheme="minorHAnsi" w:hAnsiTheme="minorHAnsi" w:cs="Calibri"/>
          <w:color w:val="000000" w:themeColor="text1"/>
          <w:sz w:val="24"/>
          <w:szCs w:val="24"/>
        </w:rPr>
        <w:t>7</w:t>
      </w:r>
      <w:r w:rsidRPr="007D6552">
        <w:rPr>
          <w:rFonts w:asciiTheme="minorHAnsi" w:hAnsiTheme="minorHAnsi" w:cs="Calibri"/>
          <w:color w:val="000000" w:themeColor="text1"/>
          <w:sz w:val="24"/>
          <w:szCs w:val="24"/>
        </w:rPr>
        <w:t xml:space="preserve"> módulos:</w:t>
      </w:r>
    </w:p>
    <w:p w:rsidR="00665E82" w:rsidRPr="007D6552" w:rsidRDefault="006A7CBD" w:rsidP="00616DED">
      <w:pPr>
        <w:pStyle w:val="Prrafodelista"/>
        <w:numPr>
          <w:ilvl w:val="1"/>
          <w:numId w:val="24"/>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Desarrollo Personal  </w:t>
      </w:r>
      <w:r w:rsidR="00D71CE0" w:rsidRPr="007D6552">
        <w:rPr>
          <w:rFonts w:asciiTheme="minorHAnsi" w:hAnsiTheme="minorHAnsi" w:cs="Calibri"/>
          <w:color w:val="000000" w:themeColor="text1"/>
          <w:sz w:val="24"/>
          <w:szCs w:val="24"/>
        </w:rPr>
        <w:t xml:space="preserve">       </w:t>
      </w:r>
      <w:r w:rsidR="00665E82" w:rsidRPr="007D6552">
        <w:rPr>
          <w:rFonts w:asciiTheme="minorHAnsi" w:hAnsiTheme="minorHAnsi" w:cs="Calibri"/>
          <w:color w:val="000000" w:themeColor="text1"/>
          <w:sz w:val="24"/>
          <w:szCs w:val="24"/>
        </w:rPr>
        <w:t xml:space="preserve">       </w:t>
      </w:r>
    </w:p>
    <w:p w:rsidR="00964D7D" w:rsidRPr="007D6552" w:rsidRDefault="00964D7D" w:rsidP="00616DED">
      <w:pPr>
        <w:pStyle w:val="Prrafodelista"/>
        <w:numPr>
          <w:ilvl w:val="1"/>
          <w:numId w:val="24"/>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Liderazgo</w:t>
      </w:r>
      <w:r w:rsidR="00665E82" w:rsidRPr="007D6552">
        <w:rPr>
          <w:rFonts w:asciiTheme="minorHAnsi" w:hAnsiTheme="minorHAnsi" w:cs="Calibri"/>
          <w:color w:val="000000" w:themeColor="text1"/>
          <w:sz w:val="24"/>
          <w:szCs w:val="24"/>
        </w:rPr>
        <w:t>.</w:t>
      </w:r>
    </w:p>
    <w:p w:rsidR="00665E82" w:rsidRPr="007D6552" w:rsidRDefault="00665E82" w:rsidP="00616DED">
      <w:pPr>
        <w:pStyle w:val="Prrafodelista"/>
        <w:numPr>
          <w:ilvl w:val="1"/>
          <w:numId w:val="24"/>
        </w:numPr>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 </w:t>
      </w:r>
      <w:r w:rsidR="00964D7D" w:rsidRPr="007D6552">
        <w:rPr>
          <w:rFonts w:asciiTheme="minorHAnsi" w:hAnsiTheme="minorHAnsi" w:cs="Calibri"/>
          <w:color w:val="000000" w:themeColor="text1"/>
          <w:sz w:val="24"/>
          <w:szCs w:val="24"/>
        </w:rPr>
        <w:t>Procedimiento Parlamentario</w:t>
      </w:r>
      <w:r w:rsidRPr="007D6552">
        <w:rPr>
          <w:rFonts w:asciiTheme="minorHAnsi" w:hAnsiTheme="minorHAnsi" w:cs="Calibri"/>
          <w:color w:val="000000" w:themeColor="text1"/>
          <w:sz w:val="24"/>
          <w:szCs w:val="24"/>
        </w:rPr>
        <w:t xml:space="preserve">               </w:t>
      </w:r>
      <w:r w:rsidR="009F2D24" w:rsidRPr="007D6552">
        <w:rPr>
          <w:rFonts w:asciiTheme="minorHAnsi" w:hAnsiTheme="minorHAnsi" w:cs="Calibri"/>
          <w:color w:val="000000" w:themeColor="text1"/>
          <w:sz w:val="24"/>
          <w:szCs w:val="24"/>
        </w:rPr>
        <w:t xml:space="preserve"> </w:t>
      </w:r>
    </w:p>
    <w:p w:rsidR="00964D7D" w:rsidRPr="007D6552" w:rsidRDefault="009F2D24" w:rsidP="00616DED">
      <w:pPr>
        <w:pStyle w:val="Prrafodelista"/>
        <w:numPr>
          <w:ilvl w:val="1"/>
          <w:numId w:val="24"/>
        </w:numPr>
        <w:rPr>
          <w:rFonts w:asciiTheme="minorHAnsi" w:eastAsia="Times New Roman" w:hAnsiTheme="minorHAnsi"/>
          <w:color w:val="000000" w:themeColor="text1"/>
          <w:szCs w:val="20"/>
          <w:lang w:eastAsia="es-EC"/>
        </w:rPr>
      </w:pPr>
      <w:r w:rsidRPr="007D6552">
        <w:rPr>
          <w:rFonts w:asciiTheme="minorHAnsi" w:hAnsiTheme="minorHAnsi" w:cs="Calibri"/>
          <w:color w:val="000000" w:themeColor="text1"/>
          <w:sz w:val="24"/>
          <w:szCs w:val="24"/>
        </w:rPr>
        <w:t xml:space="preserve"> </w:t>
      </w:r>
      <w:r w:rsidR="00665E82" w:rsidRPr="007D6552">
        <w:rPr>
          <w:rFonts w:asciiTheme="minorHAnsi" w:hAnsiTheme="minorHAnsi" w:cs="Calibri"/>
          <w:color w:val="000000" w:themeColor="text1"/>
          <w:sz w:val="24"/>
          <w:szCs w:val="24"/>
        </w:rPr>
        <w:t>Resolución de Conflictos</w:t>
      </w:r>
    </w:p>
    <w:p w:rsidR="00964D7D" w:rsidRPr="007D6552" w:rsidRDefault="00964D7D" w:rsidP="00616DED">
      <w:pPr>
        <w:pStyle w:val="Prrafodelista"/>
        <w:numPr>
          <w:ilvl w:val="1"/>
          <w:numId w:val="24"/>
        </w:numPr>
        <w:rPr>
          <w:rFonts w:asciiTheme="minorHAnsi" w:eastAsia="Times New Roman" w:hAnsiTheme="minorHAnsi"/>
          <w:color w:val="000000" w:themeColor="text1"/>
          <w:szCs w:val="20"/>
          <w:lang w:eastAsia="es-EC"/>
        </w:rPr>
      </w:pPr>
      <w:r w:rsidRPr="007D6552">
        <w:rPr>
          <w:rFonts w:asciiTheme="minorHAnsi" w:hAnsiTheme="minorHAnsi" w:cs="Calibri"/>
          <w:color w:val="000000" w:themeColor="text1"/>
          <w:sz w:val="24"/>
          <w:szCs w:val="24"/>
        </w:rPr>
        <w:t xml:space="preserve">COOTAD.  </w:t>
      </w:r>
      <w:r w:rsidR="001C6C15" w:rsidRPr="007D6552">
        <w:rPr>
          <w:rFonts w:asciiTheme="minorHAnsi" w:hAnsiTheme="minorHAnsi" w:cs="Calibri"/>
          <w:color w:val="000000" w:themeColor="text1"/>
          <w:sz w:val="24"/>
          <w:szCs w:val="24"/>
        </w:rPr>
        <w:t>(</w:t>
      </w:r>
      <w:r w:rsidRPr="007D6552">
        <w:rPr>
          <w:rFonts w:asciiTheme="minorHAnsi" w:hAnsiTheme="minorHAnsi" w:cs="Calibri"/>
          <w:color w:val="000000" w:themeColor="text1"/>
          <w:sz w:val="24"/>
          <w:szCs w:val="24"/>
        </w:rPr>
        <w:t>Funciones y atribuciones de los GADS</w:t>
      </w:r>
      <w:r w:rsidR="001C6C15" w:rsidRPr="007D6552">
        <w:rPr>
          <w:rFonts w:asciiTheme="minorHAnsi" w:hAnsiTheme="minorHAnsi" w:cs="Calibri"/>
          <w:color w:val="000000" w:themeColor="text1"/>
          <w:sz w:val="24"/>
          <w:szCs w:val="24"/>
        </w:rPr>
        <w:t>, articulación)</w:t>
      </w:r>
    </w:p>
    <w:p w:rsidR="009F2D24" w:rsidRPr="007D6552" w:rsidRDefault="00665E82" w:rsidP="00616DED">
      <w:pPr>
        <w:pStyle w:val="Prrafodelista"/>
        <w:numPr>
          <w:ilvl w:val="1"/>
          <w:numId w:val="24"/>
        </w:numPr>
        <w:rPr>
          <w:rFonts w:asciiTheme="minorHAnsi" w:eastAsia="Times New Roman" w:hAnsiTheme="minorHAnsi"/>
          <w:color w:val="000000" w:themeColor="text1"/>
          <w:szCs w:val="20"/>
          <w:lang w:eastAsia="es-EC"/>
        </w:rPr>
      </w:pPr>
      <w:r w:rsidRPr="007D6552">
        <w:rPr>
          <w:rFonts w:asciiTheme="minorHAnsi" w:eastAsia="Times New Roman" w:hAnsiTheme="minorHAnsi"/>
          <w:color w:val="000000" w:themeColor="text1"/>
          <w:szCs w:val="20"/>
          <w:lang w:eastAsia="es-EC"/>
        </w:rPr>
        <w:t xml:space="preserve"> </w:t>
      </w:r>
      <w:r w:rsidR="00964D7D" w:rsidRPr="007D6552">
        <w:rPr>
          <w:rFonts w:asciiTheme="minorHAnsi" w:eastAsia="Times New Roman" w:hAnsiTheme="minorHAnsi"/>
          <w:color w:val="000000" w:themeColor="text1"/>
          <w:szCs w:val="20"/>
          <w:lang w:eastAsia="es-EC"/>
        </w:rPr>
        <w:t>Herramientas de Gestión.</w:t>
      </w:r>
    </w:p>
    <w:p w:rsidR="00294618" w:rsidRPr="007D6552" w:rsidRDefault="00964D7D" w:rsidP="00964D7D">
      <w:pPr>
        <w:pStyle w:val="Prrafodelista"/>
        <w:numPr>
          <w:ilvl w:val="1"/>
          <w:numId w:val="24"/>
        </w:numPr>
        <w:rPr>
          <w:rFonts w:asciiTheme="minorHAnsi" w:eastAsia="Times New Roman" w:hAnsiTheme="minorHAnsi"/>
          <w:color w:val="000000" w:themeColor="text1"/>
          <w:szCs w:val="20"/>
          <w:lang w:eastAsia="es-EC"/>
        </w:rPr>
      </w:pPr>
      <w:r w:rsidRPr="007D6552">
        <w:rPr>
          <w:rFonts w:asciiTheme="minorHAnsi" w:eastAsia="Times New Roman" w:hAnsiTheme="minorHAnsi"/>
          <w:color w:val="000000" w:themeColor="text1"/>
          <w:szCs w:val="20"/>
          <w:lang w:eastAsia="es-EC"/>
        </w:rPr>
        <w:t>Participación Ciudadana.</w:t>
      </w:r>
    </w:p>
    <w:p w:rsidR="00592D51" w:rsidRPr="007D6552" w:rsidRDefault="00592D51" w:rsidP="00964D7D">
      <w:pPr>
        <w:pStyle w:val="Prrafodelista"/>
        <w:numPr>
          <w:ilvl w:val="1"/>
          <w:numId w:val="24"/>
        </w:numPr>
        <w:rPr>
          <w:rFonts w:asciiTheme="minorHAnsi" w:eastAsia="Times New Roman" w:hAnsiTheme="minorHAnsi"/>
          <w:color w:val="000000" w:themeColor="text1"/>
          <w:szCs w:val="20"/>
          <w:lang w:eastAsia="es-EC"/>
        </w:rPr>
      </w:pPr>
      <w:r w:rsidRPr="007D6552">
        <w:rPr>
          <w:rFonts w:asciiTheme="minorHAnsi" w:eastAsia="Times New Roman" w:hAnsiTheme="minorHAnsi"/>
          <w:color w:val="000000" w:themeColor="text1"/>
          <w:szCs w:val="20"/>
          <w:lang w:eastAsia="es-EC"/>
        </w:rPr>
        <w:t>El taller tiene un total de 40 horas.</w:t>
      </w:r>
    </w:p>
    <w:p w:rsidR="00294618" w:rsidRPr="002D08B6" w:rsidRDefault="00294618" w:rsidP="002D08B6">
      <w:pPr>
        <w:rPr>
          <w:rFonts w:asciiTheme="minorHAnsi" w:hAnsiTheme="minorHAnsi" w:cs="Calibri"/>
          <w:color w:val="000000" w:themeColor="text1"/>
          <w:sz w:val="24"/>
          <w:szCs w:val="24"/>
        </w:rPr>
      </w:pPr>
    </w:p>
    <w:p w:rsidR="00574AF5" w:rsidRPr="007D6552" w:rsidRDefault="00574AF5" w:rsidP="00E80B35">
      <w:pPr>
        <w:pStyle w:val="Prrafodelista"/>
        <w:ind w:left="567"/>
        <w:rPr>
          <w:rFonts w:asciiTheme="minorHAnsi" w:hAnsiTheme="minorHAnsi" w:cs="Calibri"/>
          <w:color w:val="000000" w:themeColor="text1"/>
          <w:sz w:val="24"/>
          <w:szCs w:val="24"/>
        </w:rPr>
      </w:pPr>
    </w:p>
    <w:p w:rsidR="005452BB" w:rsidRPr="007D6552" w:rsidRDefault="00823F5D" w:rsidP="004A534D">
      <w:pPr>
        <w:pStyle w:val="Prrafodelista"/>
        <w:numPr>
          <w:ilvl w:val="0"/>
          <w:numId w:val="1"/>
        </w:numPr>
        <w:ind w:left="567" w:hanging="425"/>
        <w:rPr>
          <w:rFonts w:asciiTheme="minorHAnsi" w:hAnsiTheme="minorHAnsi" w:cs="Calibri"/>
          <w:b/>
          <w:color w:val="000000" w:themeColor="text1"/>
          <w:sz w:val="24"/>
          <w:szCs w:val="24"/>
        </w:rPr>
      </w:pPr>
      <w:r w:rsidRPr="007D6552">
        <w:rPr>
          <w:rFonts w:asciiTheme="minorHAnsi" w:hAnsiTheme="minorHAnsi" w:cs="Calibri"/>
          <w:b/>
          <w:color w:val="000000" w:themeColor="text1"/>
          <w:sz w:val="24"/>
          <w:szCs w:val="24"/>
        </w:rPr>
        <w:lastRenderedPageBreak/>
        <w:t>E</w:t>
      </w:r>
      <w:r w:rsidR="005452BB" w:rsidRPr="007D6552">
        <w:rPr>
          <w:rFonts w:asciiTheme="minorHAnsi" w:hAnsiTheme="minorHAnsi" w:cs="Calibri"/>
          <w:b/>
          <w:color w:val="000000" w:themeColor="text1"/>
          <w:sz w:val="24"/>
          <w:szCs w:val="24"/>
        </w:rPr>
        <w:t>valuación.</w:t>
      </w:r>
    </w:p>
    <w:p w:rsidR="00D128C4" w:rsidRPr="007D6552" w:rsidRDefault="00D128C4" w:rsidP="00D128C4">
      <w:pPr>
        <w:pStyle w:val="Prrafodelista"/>
        <w:ind w:left="567"/>
        <w:rPr>
          <w:rFonts w:asciiTheme="minorHAnsi" w:hAnsiTheme="minorHAnsi" w:cs="Calibri"/>
          <w:b/>
          <w:color w:val="000000" w:themeColor="text1"/>
          <w:sz w:val="24"/>
          <w:szCs w:val="24"/>
        </w:rPr>
      </w:pPr>
    </w:p>
    <w:p w:rsidR="00294618" w:rsidRPr="007D6552" w:rsidRDefault="005452BB" w:rsidP="00665E82">
      <w:pPr>
        <w:pStyle w:val="Prrafodelista"/>
        <w:numPr>
          <w:ilvl w:val="0"/>
          <w:numId w:val="14"/>
        </w:numPr>
        <w:ind w:left="993"/>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 xml:space="preserve">Asistir el </w:t>
      </w:r>
      <w:r w:rsidR="00964D7D" w:rsidRPr="007D6552">
        <w:rPr>
          <w:rFonts w:asciiTheme="minorHAnsi" w:hAnsiTheme="minorHAnsi" w:cs="Calibri"/>
          <w:color w:val="000000" w:themeColor="text1"/>
          <w:sz w:val="24"/>
          <w:szCs w:val="24"/>
        </w:rPr>
        <w:t>100</w:t>
      </w:r>
      <w:r w:rsidRPr="007D6552">
        <w:rPr>
          <w:rFonts w:asciiTheme="minorHAnsi" w:hAnsiTheme="minorHAnsi" w:cs="Calibri"/>
          <w:color w:val="000000" w:themeColor="text1"/>
          <w:sz w:val="24"/>
          <w:szCs w:val="24"/>
        </w:rPr>
        <w:t>% del tiempo.</w:t>
      </w:r>
    </w:p>
    <w:p w:rsidR="00964D7D" w:rsidRPr="002D08B6" w:rsidRDefault="00665E82" w:rsidP="002D08B6">
      <w:pPr>
        <w:pStyle w:val="Prrafodelista"/>
        <w:numPr>
          <w:ilvl w:val="0"/>
          <w:numId w:val="14"/>
        </w:numPr>
        <w:ind w:left="993"/>
        <w:rPr>
          <w:rFonts w:asciiTheme="minorHAnsi" w:hAnsiTheme="minorHAnsi" w:cs="Calibri"/>
          <w:b/>
          <w:color w:val="000000" w:themeColor="text1"/>
          <w:sz w:val="24"/>
          <w:szCs w:val="24"/>
        </w:rPr>
      </w:pPr>
      <w:r w:rsidRPr="007D6552">
        <w:rPr>
          <w:rFonts w:asciiTheme="minorHAnsi" w:hAnsiTheme="minorHAnsi" w:cs="Calibri"/>
          <w:color w:val="000000" w:themeColor="text1"/>
          <w:sz w:val="24"/>
          <w:szCs w:val="24"/>
        </w:rPr>
        <w:t>Participación activa en clases.</w:t>
      </w:r>
    </w:p>
    <w:p w:rsidR="002D08B6" w:rsidRPr="002D08B6" w:rsidRDefault="002D08B6" w:rsidP="002D08B6">
      <w:pPr>
        <w:pStyle w:val="Prrafodelista"/>
        <w:ind w:left="993"/>
        <w:rPr>
          <w:rFonts w:asciiTheme="minorHAnsi" w:hAnsiTheme="minorHAnsi" w:cs="Calibri"/>
          <w:b/>
          <w:color w:val="000000" w:themeColor="text1"/>
          <w:sz w:val="24"/>
          <w:szCs w:val="24"/>
        </w:rPr>
      </w:pPr>
    </w:p>
    <w:p w:rsidR="005A2C31" w:rsidRPr="007D6552" w:rsidRDefault="0066346E" w:rsidP="00833E18">
      <w:pPr>
        <w:pStyle w:val="Prrafodelista"/>
        <w:numPr>
          <w:ilvl w:val="0"/>
          <w:numId w:val="1"/>
        </w:numPr>
        <w:ind w:left="567" w:hanging="425"/>
        <w:rPr>
          <w:rFonts w:asciiTheme="minorHAnsi" w:hAnsiTheme="minorHAnsi" w:cs="Calibri"/>
          <w:b/>
          <w:color w:val="000000" w:themeColor="text1"/>
          <w:sz w:val="24"/>
          <w:szCs w:val="24"/>
        </w:rPr>
      </w:pPr>
      <w:r w:rsidRPr="007D6552">
        <w:rPr>
          <w:rFonts w:asciiTheme="minorHAnsi" w:hAnsiTheme="minorHAnsi" w:cs="Calibri"/>
          <w:b/>
          <w:color w:val="000000" w:themeColor="text1"/>
          <w:sz w:val="24"/>
          <w:szCs w:val="24"/>
        </w:rPr>
        <w:t>Módulos</w:t>
      </w:r>
      <w:r w:rsidR="0083784F" w:rsidRPr="007D6552">
        <w:rPr>
          <w:rFonts w:asciiTheme="minorHAnsi" w:hAnsiTheme="minorHAnsi" w:cs="Calibri"/>
          <w:b/>
          <w:color w:val="000000" w:themeColor="text1"/>
          <w:sz w:val="24"/>
          <w:szCs w:val="24"/>
        </w:rPr>
        <w:t>.</w:t>
      </w:r>
    </w:p>
    <w:tbl>
      <w:tblPr>
        <w:tblStyle w:val="Sombreadomedio2-nfasis2"/>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7"/>
        <w:gridCol w:w="13"/>
        <w:gridCol w:w="4536"/>
        <w:gridCol w:w="426"/>
        <w:gridCol w:w="141"/>
        <w:gridCol w:w="418"/>
        <w:gridCol w:w="2008"/>
      </w:tblGrid>
      <w:tr w:rsidR="005A2C31" w:rsidRPr="007D6552" w:rsidTr="007D6552">
        <w:trPr>
          <w:cnfStyle w:val="100000000000"/>
          <w:trHeight w:val="588"/>
          <w:jc w:val="center"/>
        </w:trPr>
        <w:tc>
          <w:tcPr>
            <w:cnfStyle w:val="001000000100"/>
            <w:tcW w:w="9339" w:type="dxa"/>
            <w:gridSpan w:val="7"/>
            <w:tcBorders>
              <w:top w:val="none" w:sz="0" w:space="0" w:color="auto"/>
              <w:left w:val="none" w:sz="0" w:space="0" w:color="auto"/>
              <w:bottom w:val="none" w:sz="0" w:space="0" w:color="auto"/>
              <w:right w:val="none" w:sz="0" w:space="0" w:color="auto"/>
            </w:tcBorders>
            <w:shd w:val="clear" w:color="auto" w:fill="943634" w:themeFill="accent2" w:themeFillShade="BF"/>
            <w:vAlign w:val="center"/>
          </w:tcPr>
          <w:p w:rsidR="005A2C31" w:rsidRPr="007D6552" w:rsidRDefault="005A2C31" w:rsidP="007D6552">
            <w:pPr>
              <w:spacing w:after="0" w:line="240" w:lineRule="auto"/>
              <w:jc w:val="center"/>
              <w:rPr>
                <w:rFonts w:asciiTheme="minorHAnsi" w:hAnsiTheme="minorHAnsi"/>
                <w:sz w:val="36"/>
                <w:szCs w:val="36"/>
              </w:rPr>
            </w:pPr>
            <w:r w:rsidRPr="007D6552">
              <w:rPr>
                <w:rFonts w:asciiTheme="minorHAnsi" w:hAnsiTheme="minorHAnsi"/>
                <w:sz w:val="36"/>
                <w:szCs w:val="36"/>
              </w:rPr>
              <w:t>DISEÑO CURRICULAR</w:t>
            </w:r>
          </w:p>
        </w:tc>
      </w:tr>
      <w:tr w:rsidR="005A2C31" w:rsidRPr="007D6552" w:rsidTr="007D6552">
        <w:trPr>
          <w:cnfStyle w:val="000000100000"/>
          <w:trHeight w:val="464"/>
          <w:jc w:val="center"/>
        </w:trPr>
        <w:tc>
          <w:tcPr>
            <w:cnfStyle w:val="001000000000"/>
            <w:tcW w:w="9339" w:type="dxa"/>
            <w:gridSpan w:val="7"/>
            <w:tcBorders>
              <w:left w:val="none" w:sz="0" w:space="0" w:color="auto"/>
              <w:bottom w:val="none" w:sz="0" w:space="0" w:color="auto"/>
              <w:right w:val="none" w:sz="0" w:space="0" w:color="auto"/>
            </w:tcBorders>
            <w:shd w:val="clear" w:color="auto" w:fill="D9D9D9" w:themeFill="background1" w:themeFillShade="D9"/>
            <w:vAlign w:val="center"/>
          </w:tcPr>
          <w:p w:rsidR="005A2C31" w:rsidRPr="007D6552" w:rsidRDefault="005A2C31" w:rsidP="007D6552">
            <w:pPr>
              <w:tabs>
                <w:tab w:val="left" w:pos="3131"/>
                <w:tab w:val="center" w:pos="4631"/>
              </w:tabs>
              <w:spacing w:after="0" w:line="240" w:lineRule="auto"/>
              <w:rPr>
                <w:rFonts w:asciiTheme="minorHAnsi" w:hAnsiTheme="minorHAnsi"/>
                <w:b w:val="0"/>
                <w:color w:val="000000" w:themeColor="text1"/>
                <w:szCs w:val="26"/>
              </w:rPr>
            </w:pPr>
            <w:r w:rsidRPr="007D6552">
              <w:rPr>
                <w:rFonts w:asciiTheme="minorHAnsi" w:hAnsiTheme="minorHAnsi"/>
                <w:color w:val="000000" w:themeColor="text1"/>
                <w:szCs w:val="26"/>
              </w:rPr>
              <w:t>Nombre del programa:</w:t>
            </w:r>
            <w:r w:rsidRPr="007D6552">
              <w:rPr>
                <w:rFonts w:asciiTheme="minorHAnsi" w:hAnsiTheme="minorHAnsi"/>
                <w:b w:val="0"/>
                <w:color w:val="000000" w:themeColor="text1"/>
                <w:szCs w:val="26"/>
              </w:rPr>
              <w:t xml:space="preserve"> </w:t>
            </w:r>
            <w:r w:rsidR="00964D7D" w:rsidRPr="007D6552">
              <w:rPr>
                <w:rFonts w:asciiTheme="minorHAnsi" w:hAnsiTheme="minorHAnsi"/>
                <w:b w:val="0"/>
                <w:color w:val="000000" w:themeColor="text1"/>
                <w:sz w:val="24"/>
                <w:szCs w:val="24"/>
              </w:rPr>
              <w:t>SEDE TERRITORIAL CANTÓN PÍLLARO</w:t>
            </w:r>
            <w:r w:rsidR="002D08B6">
              <w:rPr>
                <w:rFonts w:asciiTheme="minorHAnsi" w:hAnsiTheme="minorHAnsi"/>
                <w:b w:val="0"/>
                <w:color w:val="000000" w:themeColor="text1"/>
                <w:sz w:val="24"/>
                <w:szCs w:val="24"/>
              </w:rPr>
              <w:t xml:space="preserve"> – TISALEO</w:t>
            </w:r>
          </w:p>
        </w:tc>
      </w:tr>
      <w:tr w:rsidR="005A2C31" w:rsidRPr="007D6552" w:rsidTr="007D6552">
        <w:trPr>
          <w:trHeight w:val="464"/>
          <w:jc w:val="center"/>
        </w:trPr>
        <w:tc>
          <w:tcPr>
            <w:cnfStyle w:val="001000000000"/>
            <w:tcW w:w="9339" w:type="dxa"/>
            <w:gridSpan w:val="7"/>
            <w:tcBorders>
              <w:left w:val="none" w:sz="0" w:space="0" w:color="auto"/>
              <w:bottom w:val="none" w:sz="0" w:space="0" w:color="auto"/>
              <w:right w:val="none" w:sz="0" w:space="0" w:color="auto"/>
            </w:tcBorders>
            <w:shd w:val="clear" w:color="auto" w:fill="FFFFFF" w:themeFill="background1"/>
            <w:vAlign w:val="center"/>
          </w:tcPr>
          <w:p w:rsidR="005A2C31" w:rsidRPr="007D6552" w:rsidRDefault="005A2C31"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 xml:space="preserve">Marco de referencia: </w:t>
            </w:r>
          </w:p>
        </w:tc>
      </w:tr>
      <w:tr w:rsidR="005A2C31" w:rsidRPr="007D6552" w:rsidTr="007D6552">
        <w:trPr>
          <w:cnfStyle w:val="000000100000"/>
          <w:trHeight w:val="464"/>
          <w:jc w:val="center"/>
        </w:trPr>
        <w:tc>
          <w:tcPr>
            <w:cnfStyle w:val="001000000000"/>
            <w:tcW w:w="9339" w:type="dxa"/>
            <w:gridSpan w:val="7"/>
            <w:tcBorders>
              <w:left w:val="none" w:sz="0" w:space="0" w:color="auto"/>
              <w:bottom w:val="none" w:sz="0" w:space="0" w:color="auto"/>
              <w:right w:val="none" w:sz="0" w:space="0" w:color="auto"/>
            </w:tcBorders>
            <w:shd w:val="clear" w:color="auto" w:fill="D9D9D9" w:themeFill="background1" w:themeFillShade="D9"/>
            <w:vAlign w:val="center"/>
          </w:tcPr>
          <w:p w:rsidR="007D6552" w:rsidRDefault="005A2C31" w:rsidP="007D6552">
            <w:pPr>
              <w:spacing w:after="0" w:line="240" w:lineRule="auto"/>
              <w:jc w:val="both"/>
              <w:rPr>
                <w:b w:val="0"/>
                <w:color w:val="000000" w:themeColor="text1"/>
                <w:sz w:val="23"/>
                <w:szCs w:val="23"/>
              </w:rPr>
            </w:pPr>
            <w:r w:rsidRPr="007D6552">
              <w:rPr>
                <w:rFonts w:asciiTheme="minorHAnsi" w:hAnsiTheme="minorHAnsi"/>
                <w:color w:val="000000" w:themeColor="text1"/>
              </w:rPr>
              <w:t>Introducción:</w:t>
            </w:r>
            <w:r w:rsidR="00457275" w:rsidRPr="007D6552">
              <w:rPr>
                <w:rFonts w:asciiTheme="minorHAnsi" w:hAnsiTheme="minorHAnsi"/>
                <w:color w:val="000000" w:themeColor="text1"/>
              </w:rPr>
              <w:t xml:space="preserve"> </w:t>
            </w:r>
            <w:r w:rsidR="00D92A1E" w:rsidRPr="007D6552">
              <w:rPr>
                <w:b w:val="0"/>
                <w:color w:val="000000" w:themeColor="text1"/>
                <w:sz w:val="23"/>
                <w:szCs w:val="23"/>
              </w:rPr>
              <w:t>AL abordar el desarrollo territorial</w:t>
            </w:r>
            <w:r w:rsidR="00D92A1E" w:rsidRPr="007D6552">
              <w:rPr>
                <w:rFonts w:asciiTheme="minorHAnsi" w:hAnsiTheme="minorHAnsi"/>
                <w:b w:val="0"/>
                <w:color w:val="000000" w:themeColor="text1"/>
              </w:rPr>
              <w:t xml:space="preserve"> </w:t>
            </w:r>
            <w:r w:rsidR="00D92A1E" w:rsidRPr="007D6552">
              <w:rPr>
                <w:b w:val="0"/>
                <w:color w:val="000000" w:themeColor="text1"/>
                <w:sz w:val="23"/>
                <w:szCs w:val="23"/>
              </w:rPr>
              <w:t>desde el marco de articulación entre la sociedad civil y las autoridades en base a la gestión conjunta con participación ciudadana es crear caminos para echar a andar, de manera intencional y planificada, apoya</w:t>
            </w:r>
            <w:r w:rsidR="007A008B" w:rsidRPr="007D6552">
              <w:rPr>
                <w:b w:val="0"/>
                <w:color w:val="000000" w:themeColor="text1"/>
                <w:sz w:val="23"/>
                <w:szCs w:val="23"/>
              </w:rPr>
              <w:t xml:space="preserve">dos </w:t>
            </w:r>
            <w:r w:rsidR="00D92A1E" w:rsidRPr="007D6552">
              <w:rPr>
                <w:b w:val="0"/>
                <w:color w:val="000000" w:themeColor="text1"/>
                <w:sz w:val="23"/>
                <w:szCs w:val="23"/>
              </w:rPr>
              <w:t>en ejercicios prácticos, anécdotas, sugerencias clave para la gestión</w:t>
            </w:r>
            <w:r w:rsidR="007A008B" w:rsidRPr="007D6552">
              <w:rPr>
                <w:b w:val="0"/>
                <w:color w:val="000000" w:themeColor="text1"/>
                <w:sz w:val="23"/>
                <w:szCs w:val="23"/>
              </w:rPr>
              <w:t xml:space="preserve"> territorial.</w:t>
            </w:r>
          </w:p>
          <w:p w:rsidR="0046511B" w:rsidRPr="007D6552" w:rsidRDefault="007A008B" w:rsidP="007D6552">
            <w:pPr>
              <w:spacing w:after="0" w:line="240" w:lineRule="auto"/>
              <w:jc w:val="both"/>
              <w:rPr>
                <w:b w:val="0"/>
                <w:color w:val="000000" w:themeColor="text1"/>
                <w:sz w:val="23"/>
                <w:szCs w:val="23"/>
              </w:rPr>
            </w:pPr>
            <w:r w:rsidRPr="007D6552">
              <w:rPr>
                <w:b w:val="0"/>
                <w:color w:val="000000" w:themeColor="text1"/>
                <w:sz w:val="23"/>
                <w:szCs w:val="23"/>
              </w:rPr>
              <w:t>Este enfoque de gestión incluye p</w:t>
            </w:r>
            <w:r w:rsidR="00D92A1E" w:rsidRPr="007D6552">
              <w:rPr>
                <w:b w:val="0"/>
                <w:color w:val="000000" w:themeColor="text1"/>
                <w:sz w:val="23"/>
                <w:szCs w:val="23"/>
              </w:rPr>
              <w:t>oner en práctica el enfoque de derechos</w:t>
            </w:r>
            <w:r w:rsidRPr="007D6552">
              <w:rPr>
                <w:b w:val="0"/>
                <w:color w:val="000000" w:themeColor="text1"/>
                <w:sz w:val="23"/>
                <w:szCs w:val="23"/>
              </w:rPr>
              <w:t xml:space="preserve">, con </w:t>
            </w:r>
            <w:r w:rsidR="00D92A1E" w:rsidRPr="007D6552">
              <w:rPr>
                <w:b w:val="0"/>
                <w:color w:val="000000" w:themeColor="text1"/>
                <w:sz w:val="23"/>
                <w:szCs w:val="23"/>
              </w:rPr>
              <w:t xml:space="preserve">análisis criteriológico sobre </w:t>
            </w:r>
            <w:r w:rsidRPr="007D6552">
              <w:rPr>
                <w:b w:val="0"/>
                <w:color w:val="000000" w:themeColor="text1"/>
                <w:sz w:val="23"/>
                <w:szCs w:val="23"/>
              </w:rPr>
              <w:t>la gestión pública, la normativa y los criterios de f</w:t>
            </w:r>
            <w:r w:rsidR="00D92A1E" w:rsidRPr="007D6552">
              <w:rPr>
                <w:b w:val="0"/>
                <w:color w:val="000000" w:themeColor="text1"/>
                <w:sz w:val="23"/>
                <w:szCs w:val="23"/>
              </w:rPr>
              <w:t>ocalización o priorización</w:t>
            </w:r>
            <w:r w:rsidRPr="007D6552">
              <w:rPr>
                <w:b w:val="0"/>
                <w:color w:val="000000" w:themeColor="text1"/>
                <w:sz w:val="23"/>
                <w:szCs w:val="23"/>
              </w:rPr>
              <w:t xml:space="preserve"> de procesos de intervención local, desde el acuerdo y objetivos comunes fomentando la gobernabilidad territorial, </w:t>
            </w:r>
            <w:r w:rsidR="0046511B" w:rsidRPr="007D6552">
              <w:rPr>
                <w:b w:val="0"/>
                <w:color w:val="000000" w:themeColor="text1"/>
                <w:sz w:val="23"/>
                <w:szCs w:val="23"/>
              </w:rPr>
              <w:t xml:space="preserve">que será posible en la medida en que se logre la confluencia de los intereses de dichos actores </w:t>
            </w:r>
          </w:p>
          <w:p w:rsidR="0046511B" w:rsidRPr="007D6552" w:rsidRDefault="0046511B" w:rsidP="007D6552">
            <w:pPr>
              <w:spacing w:after="0" w:line="240" w:lineRule="auto"/>
              <w:jc w:val="both"/>
              <w:rPr>
                <w:rFonts w:asciiTheme="minorHAnsi" w:hAnsiTheme="minorHAnsi" w:cs="Arial"/>
                <w:color w:val="000000" w:themeColor="text1"/>
                <w:sz w:val="20"/>
                <w:szCs w:val="20"/>
              </w:rPr>
            </w:pPr>
          </w:p>
        </w:tc>
      </w:tr>
      <w:tr w:rsidR="005A2C31" w:rsidRPr="007D6552" w:rsidTr="007D6552">
        <w:trPr>
          <w:trHeight w:val="464"/>
          <w:jc w:val="center"/>
        </w:trPr>
        <w:tc>
          <w:tcPr>
            <w:cnfStyle w:val="001000000000"/>
            <w:tcW w:w="9339" w:type="dxa"/>
            <w:gridSpan w:val="7"/>
            <w:tcBorders>
              <w:left w:val="none" w:sz="0" w:space="0" w:color="auto"/>
              <w:bottom w:val="none" w:sz="0" w:space="0" w:color="auto"/>
              <w:right w:val="none" w:sz="0" w:space="0" w:color="auto"/>
            </w:tcBorders>
            <w:shd w:val="clear" w:color="auto" w:fill="FFFFFF" w:themeFill="background1"/>
            <w:vAlign w:val="center"/>
          </w:tcPr>
          <w:p w:rsidR="005A2C31" w:rsidRPr="007D6552" w:rsidRDefault="005A2C31" w:rsidP="007D6552">
            <w:pPr>
              <w:spacing w:after="0" w:line="240" w:lineRule="auto"/>
              <w:rPr>
                <w:rFonts w:asciiTheme="minorHAnsi" w:hAnsiTheme="minorHAnsi"/>
                <w:color w:val="000000" w:themeColor="text1"/>
              </w:rPr>
            </w:pPr>
            <w:r w:rsidRPr="007D6552">
              <w:rPr>
                <w:rFonts w:asciiTheme="minorHAnsi" w:hAnsiTheme="minorHAnsi"/>
                <w:color w:val="000000" w:themeColor="text1"/>
              </w:rPr>
              <w:t>Objetivo:</w:t>
            </w:r>
            <w:r w:rsidR="00457275" w:rsidRPr="007D6552">
              <w:rPr>
                <w:rFonts w:asciiTheme="minorHAnsi" w:hAnsiTheme="minorHAnsi"/>
                <w:b w:val="0"/>
                <w:color w:val="000000" w:themeColor="text1"/>
                <w:sz w:val="24"/>
              </w:rPr>
              <w:t xml:space="preserve"> Aportar al análisis de la gestión pública del cantón y la parroquia, para participar de manera informada en la toma de decisiones y gestión local, de forma articulada con las autoridades en cumplimiento de las competencias con base en la participación ciudadana.</w:t>
            </w:r>
          </w:p>
        </w:tc>
      </w:tr>
      <w:tr w:rsidR="005A2C31" w:rsidRPr="007D6552" w:rsidTr="007D6552">
        <w:trPr>
          <w:cnfStyle w:val="000000100000"/>
          <w:trHeight w:val="464"/>
          <w:jc w:val="center"/>
        </w:trPr>
        <w:tc>
          <w:tcPr>
            <w:cnfStyle w:val="001000000000"/>
            <w:tcW w:w="7331" w:type="dxa"/>
            <w:gridSpan w:val="6"/>
            <w:tcBorders>
              <w:left w:val="none" w:sz="0" w:space="0" w:color="auto"/>
              <w:bottom w:val="none" w:sz="0" w:space="0" w:color="auto"/>
              <w:right w:val="none" w:sz="0" w:space="0" w:color="auto"/>
            </w:tcBorders>
            <w:shd w:val="clear" w:color="auto" w:fill="D9D9D9" w:themeFill="background1" w:themeFillShade="D9"/>
            <w:vAlign w:val="center"/>
          </w:tcPr>
          <w:p w:rsidR="005A2C31" w:rsidRPr="007D6552" w:rsidRDefault="005A2C31"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 xml:space="preserve">MODULO 1.                         DESARROLLO PERSONAL  </w:t>
            </w:r>
          </w:p>
        </w:tc>
        <w:tc>
          <w:tcPr>
            <w:tcW w:w="2008" w:type="dxa"/>
            <w:shd w:val="clear" w:color="auto" w:fill="D9D9D9" w:themeFill="background1" w:themeFillShade="D9"/>
            <w:vAlign w:val="center"/>
          </w:tcPr>
          <w:p w:rsidR="005A2C31" w:rsidRPr="007D6552" w:rsidRDefault="0046511B" w:rsidP="007D6552">
            <w:pPr>
              <w:spacing w:after="0" w:line="240" w:lineRule="auto"/>
              <w:cnfStyle w:val="000000100000"/>
              <w:rPr>
                <w:rFonts w:asciiTheme="minorHAnsi" w:hAnsiTheme="minorHAnsi"/>
                <w:b/>
                <w:bCs/>
                <w:color w:val="000000" w:themeColor="text1"/>
                <w:sz w:val="24"/>
                <w:szCs w:val="24"/>
              </w:rPr>
            </w:pPr>
            <w:r w:rsidRPr="007D6552">
              <w:rPr>
                <w:rFonts w:asciiTheme="minorHAnsi" w:hAnsiTheme="minorHAnsi"/>
                <w:b/>
                <w:color w:val="000000" w:themeColor="text1"/>
                <w:sz w:val="24"/>
                <w:szCs w:val="26"/>
              </w:rPr>
              <w:t>Carlos Hidalgo</w:t>
            </w:r>
          </w:p>
        </w:tc>
      </w:tr>
      <w:tr w:rsidR="005A2C31" w:rsidRPr="007D6552" w:rsidTr="007D6552">
        <w:trPr>
          <w:trHeight w:val="611"/>
          <w:jc w:val="center"/>
        </w:trPr>
        <w:tc>
          <w:tcPr>
            <w:cnfStyle w:val="001000000000"/>
            <w:tcW w:w="1797" w:type="dxa"/>
            <w:tcBorders>
              <w:left w:val="none" w:sz="0" w:space="0" w:color="auto"/>
              <w:bottom w:val="none" w:sz="0" w:space="0" w:color="auto"/>
              <w:right w:val="none" w:sz="0" w:space="0" w:color="auto"/>
            </w:tcBorders>
            <w:shd w:val="clear" w:color="auto" w:fill="FFFFFF" w:themeFill="background1"/>
            <w:vAlign w:val="center"/>
          </w:tcPr>
          <w:p w:rsidR="005A2C31" w:rsidRPr="007D6552" w:rsidRDefault="005A2C31"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 xml:space="preserve">Objetivo </w:t>
            </w:r>
          </w:p>
        </w:tc>
        <w:tc>
          <w:tcPr>
            <w:tcW w:w="7542" w:type="dxa"/>
            <w:gridSpan w:val="6"/>
            <w:shd w:val="clear" w:color="auto" w:fill="FFFFFF" w:themeFill="background1"/>
            <w:vAlign w:val="center"/>
          </w:tcPr>
          <w:p w:rsidR="005A2C31" w:rsidRPr="007D6552" w:rsidRDefault="005A2C31" w:rsidP="007D6552">
            <w:pPr>
              <w:spacing w:after="0" w:line="240" w:lineRule="auto"/>
              <w:cnfStyle w:val="000000000000"/>
              <w:rPr>
                <w:rFonts w:asciiTheme="minorHAnsi" w:hAnsiTheme="minorHAnsi"/>
                <w:b/>
                <w:color w:val="000000" w:themeColor="text1"/>
                <w:sz w:val="24"/>
              </w:rPr>
            </w:pPr>
            <w:r w:rsidRPr="007D6552">
              <w:rPr>
                <w:rFonts w:asciiTheme="minorHAnsi" w:hAnsiTheme="minorHAnsi"/>
                <w:color w:val="000000" w:themeColor="text1"/>
                <w:sz w:val="24"/>
              </w:rPr>
              <w:t xml:space="preserve">Promover el autoconocimiento y la capacidad de respuesta asertiva frente a  </w:t>
            </w:r>
            <w:r w:rsidR="001C6C15" w:rsidRPr="007D6552">
              <w:rPr>
                <w:rFonts w:asciiTheme="minorHAnsi" w:hAnsiTheme="minorHAnsi"/>
                <w:color w:val="000000" w:themeColor="text1"/>
                <w:sz w:val="24"/>
              </w:rPr>
              <w:t>dificultades.</w:t>
            </w:r>
          </w:p>
        </w:tc>
      </w:tr>
      <w:tr w:rsidR="005A2C31" w:rsidRPr="007D6552" w:rsidTr="007D6552">
        <w:trPr>
          <w:cnfStyle w:val="000000100000"/>
          <w:trHeight w:val="464"/>
          <w:jc w:val="center"/>
        </w:trPr>
        <w:tc>
          <w:tcPr>
            <w:cnfStyle w:val="001000000000"/>
            <w:tcW w:w="1797" w:type="dxa"/>
            <w:tcBorders>
              <w:left w:val="none" w:sz="0" w:space="0" w:color="auto"/>
              <w:bottom w:val="none" w:sz="0" w:space="0" w:color="auto"/>
              <w:right w:val="none" w:sz="0" w:space="0" w:color="auto"/>
            </w:tcBorders>
            <w:shd w:val="clear" w:color="auto" w:fill="D9D9D9" w:themeFill="background1" w:themeFillShade="D9"/>
            <w:vAlign w:val="center"/>
          </w:tcPr>
          <w:p w:rsidR="005A2C31" w:rsidRPr="007D6552" w:rsidRDefault="005A2C31"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Áreas de aprendizaje.</w:t>
            </w:r>
          </w:p>
        </w:tc>
        <w:tc>
          <w:tcPr>
            <w:tcW w:w="7542" w:type="dxa"/>
            <w:gridSpan w:val="6"/>
            <w:shd w:val="clear" w:color="auto" w:fill="D9D9D9" w:themeFill="background1" w:themeFillShade="D9"/>
            <w:vAlign w:val="center"/>
          </w:tcPr>
          <w:p w:rsidR="001C6C15" w:rsidRPr="007D6552" w:rsidRDefault="001C6C15" w:rsidP="007D6552">
            <w:pPr>
              <w:spacing w:after="0" w:line="240" w:lineRule="auto"/>
              <w:cnfStyle w:val="000000100000"/>
              <w:rPr>
                <w:rFonts w:asciiTheme="minorHAnsi" w:hAnsiTheme="minorHAnsi"/>
                <w:b/>
                <w:color w:val="000000" w:themeColor="text1"/>
                <w:sz w:val="24"/>
              </w:rPr>
            </w:pPr>
            <w:r w:rsidRPr="007D6552">
              <w:rPr>
                <w:rFonts w:asciiTheme="minorHAnsi" w:hAnsiTheme="minorHAnsi"/>
                <w:color w:val="000000" w:themeColor="text1"/>
                <w:sz w:val="24"/>
              </w:rPr>
              <w:t>Autoestima</w:t>
            </w:r>
          </w:p>
          <w:p w:rsidR="005A2C31" w:rsidRPr="007D6552" w:rsidRDefault="001C6C15" w:rsidP="007D6552">
            <w:pPr>
              <w:spacing w:after="0" w:line="240" w:lineRule="auto"/>
              <w:cnfStyle w:val="000000100000"/>
              <w:rPr>
                <w:rFonts w:asciiTheme="minorHAnsi" w:hAnsiTheme="minorHAnsi"/>
                <w:b/>
                <w:color w:val="000000" w:themeColor="text1"/>
                <w:sz w:val="24"/>
              </w:rPr>
            </w:pPr>
            <w:r w:rsidRPr="007D6552">
              <w:rPr>
                <w:rFonts w:asciiTheme="minorHAnsi" w:hAnsiTheme="minorHAnsi"/>
                <w:color w:val="000000" w:themeColor="text1"/>
                <w:sz w:val="24"/>
              </w:rPr>
              <w:t>Identidad grupal</w:t>
            </w:r>
          </w:p>
          <w:p w:rsidR="001C6C15" w:rsidRPr="007D6552" w:rsidRDefault="001C6C15" w:rsidP="007D6552">
            <w:pPr>
              <w:spacing w:after="0" w:line="240" w:lineRule="auto"/>
              <w:cnfStyle w:val="000000100000"/>
              <w:rPr>
                <w:rFonts w:asciiTheme="minorHAnsi" w:hAnsiTheme="minorHAnsi"/>
                <w:b/>
                <w:color w:val="000000" w:themeColor="text1"/>
                <w:sz w:val="24"/>
              </w:rPr>
            </w:pPr>
            <w:r w:rsidRPr="007D6552">
              <w:rPr>
                <w:rFonts w:asciiTheme="minorHAnsi" w:hAnsiTheme="minorHAnsi"/>
                <w:color w:val="000000" w:themeColor="text1"/>
                <w:sz w:val="24"/>
              </w:rPr>
              <w:t>Proyecto de vida</w:t>
            </w:r>
          </w:p>
          <w:p w:rsidR="001C6C15" w:rsidRPr="007D6552" w:rsidRDefault="001C6C15" w:rsidP="007D6552">
            <w:pPr>
              <w:spacing w:after="0" w:line="240" w:lineRule="auto"/>
              <w:cnfStyle w:val="000000100000"/>
              <w:rPr>
                <w:rFonts w:asciiTheme="minorHAnsi" w:hAnsiTheme="minorHAnsi"/>
                <w:color w:val="000000" w:themeColor="text1"/>
                <w:sz w:val="24"/>
              </w:rPr>
            </w:pPr>
          </w:p>
        </w:tc>
      </w:tr>
      <w:tr w:rsidR="005A2C31" w:rsidRPr="007D6552" w:rsidTr="007D6552">
        <w:trPr>
          <w:trHeight w:val="284"/>
          <w:jc w:val="center"/>
        </w:trPr>
        <w:tc>
          <w:tcPr>
            <w:cnfStyle w:val="001000000000"/>
            <w:tcW w:w="1797" w:type="dxa"/>
            <w:tcBorders>
              <w:left w:val="none" w:sz="0" w:space="0" w:color="auto"/>
              <w:bottom w:val="none" w:sz="0" w:space="0" w:color="auto"/>
              <w:right w:val="none" w:sz="0" w:space="0" w:color="auto"/>
            </w:tcBorders>
            <w:shd w:val="clear" w:color="auto" w:fill="FFFFFF" w:themeFill="background1"/>
            <w:vAlign w:val="center"/>
          </w:tcPr>
          <w:p w:rsidR="005A2C31" w:rsidRPr="007D6552" w:rsidRDefault="005A2C31"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Carga horaria.</w:t>
            </w:r>
          </w:p>
        </w:tc>
        <w:tc>
          <w:tcPr>
            <w:tcW w:w="7542" w:type="dxa"/>
            <w:gridSpan w:val="6"/>
            <w:shd w:val="clear" w:color="auto" w:fill="FFFFFF" w:themeFill="background1"/>
            <w:vAlign w:val="center"/>
          </w:tcPr>
          <w:p w:rsidR="005A2C31" w:rsidRPr="007D6552" w:rsidRDefault="001C6C15" w:rsidP="002D08B6">
            <w:pPr>
              <w:spacing w:after="0" w:line="240" w:lineRule="auto"/>
              <w:cnfStyle w:val="000000000000"/>
              <w:rPr>
                <w:rFonts w:asciiTheme="minorHAnsi" w:hAnsiTheme="minorHAnsi"/>
                <w:color w:val="000000" w:themeColor="text1"/>
                <w:sz w:val="24"/>
              </w:rPr>
            </w:pPr>
            <w:r w:rsidRPr="007D6552">
              <w:rPr>
                <w:rFonts w:asciiTheme="minorHAnsi" w:hAnsiTheme="minorHAnsi"/>
                <w:color w:val="000000" w:themeColor="text1"/>
                <w:sz w:val="24"/>
              </w:rPr>
              <w:t>5h</w:t>
            </w:r>
            <w:r w:rsidR="007D6552">
              <w:rPr>
                <w:rFonts w:asciiTheme="minorHAnsi" w:hAnsiTheme="minorHAnsi"/>
                <w:color w:val="000000" w:themeColor="text1"/>
                <w:sz w:val="24"/>
              </w:rPr>
              <w:t xml:space="preserve"> – </w:t>
            </w:r>
          </w:p>
        </w:tc>
      </w:tr>
      <w:tr w:rsidR="005A2C31" w:rsidRPr="007D6552" w:rsidTr="007D6552">
        <w:trPr>
          <w:cnfStyle w:val="000000100000"/>
          <w:trHeight w:val="374"/>
          <w:jc w:val="center"/>
        </w:trPr>
        <w:tc>
          <w:tcPr>
            <w:cnfStyle w:val="001000000000"/>
            <w:tcW w:w="6913" w:type="dxa"/>
            <w:gridSpan w:val="5"/>
            <w:tcBorders>
              <w:left w:val="none" w:sz="0" w:space="0" w:color="auto"/>
              <w:bottom w:val="none" w:sz="0" w:space="0" w:color="auto"/>
              <w:right w:val="none" w:sz="0" w:space="0" w:color="auto"/>
            </w:tcBorders>
            <w:shd w:val="clear" w:color="auto" w:fill="D9D9D9" w:themeFill="background1" w:themeFillShade="D9"/>
            <w:vAlign w:val="center"/>
          </w:tcPr>
          <w:p w:rsidR="005A2C31" w:rsidRPr="007D6552" w:rsidRDefault="005A2C31" w:rsidP="007D6552">
            <w:pPr>
              <w:spacing w:after="0" w:line="240" w:lineRule="auto"/>
              <w:rPr>
                <w:rFonts w:asciiTheme="minorHAnsi" w:hAnsiTheme="minorHAnsi"/>
                <w:color w:val="000000" w:themeColor="text1"/>
                <w:sz w:val="24"/>
                <w:szCs w:val="26"/>
              </w:rPr>
            </w:pPr>
            <w:r w:rsidRPr="007D6552">
              <w:rPr>
                <w:rFonts w:asciiTheme="minorHAnsi" w:hAnsiTheme="minorHAnsi"/>
                <w:color w:val="000000" w:themeColor="text1"/>
                <w:sz w:val="24"/>
                <w:szCs w:val="26"/>
              </w:rPr>
              <w:t>MODULO 2</w:t>
            </w:r>
            <w:r w:rsidR="0046511B" w:rsidRPr="007D6552">
              <w:rPr>
                <w:rFonts w:asciiTheme="minorHAnsi" w:hAnsiTheme="minorHAnsi"/>
                <w:color w:val="000000" w:themeColor="text1"/>
                <w:sz w:val="24"/>
                <w:szCs w:val="26"/>
              </w:rPr>
              <w:t xml:space="preserve">.                 LIDERAZGO.             </w:t>
            </w:r>
          </w:p>
        </w:tc>
        <w:tc>
          <w:tcPr>
            <w:tcW w:w="2426" w:type="dxa"/>
            <w:gridSpan w:val="2"/>
            <w:shd w:val="clear" w:color="auto" w:fill="D9D9D9" w:themeFill="background1" w:themeFillShade="D9"/>
            <w:vAlign w:val="center"/>
          </w:tcPr>
          <w:p w:rsidR="005A2C31" w:rsidRPr="007D6552" w:rsidRDefault="0046511B" w:rsidP="007D6552">
            <w:pPr>
              <w:spacing w:after="0" w:line="240" w:lineRule="auto"/>
              <w:cnfStyle w:val="000000100000"/>
              <w:rPr>
                <w:rFonts w:asciiTheme="minorHAnsi" w:hAnsiTheme="minorHAnsi"/>
                <w:b/>
                <w:color w:val="000000" w:themeColor="text1"/>
                <w:sz w:val="24"/>
                <w:szCs w:val="26"/>
              </w:rPr>
            </w:pPr>
            <w:r w:rsidRPr="007D6552">
              <w:rPr>
                <w:rFonts w:asciiTheme="minorHAnsi" w:hAnsiTheme="minorHAnsi"/>
                <w:b/>
                <w:color w:val="000000" w:themeColor="text1"/>
                <w:sz w:val="24"/>
                <w:szCs w:val="26"/>
              </w:rPr>
              <w:t>Jaime Robles</w:t>
            </w:r>
          </w:p>
        </w:tc>
      </w:tr>
      <w:tr w:rsidR="007566FA" w:rsidRPr="007D6552" w:rsidTr="007D6552">
        <w:trPr>
          <w:trHeight w:val="521"/>
          <w:jc w:val="center"/>
        </w:trPr>
        <w:tc>
          <w:tcPr>
            <w:cnfStyle w:val="001000000000"/>
            <w:tcW w:w="1797" w:type="dxa"/>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Objetivo.</w:t>
            </w:r>
          </w:p>
        </w:tc>
        <w:tc>
          <w:tcPr>
            <w:tcW w:w="7542" w:type="dxa"/>
            <w:gridSpan w:val="6"/>
          </w:tcPr>
          <w:p w:rsidR="007566FA" w:rsidRPr="007D6552" w:rsidRDefault="007566FA" w:rsidP="007D6552">
            <w:pPr>
              <w:spacing w:after="0" w:line="240" w:lineRule="auto"/>
              <w:cnfStyle w:val="000000000000"/>
              <w:rPr>
                <w:color w:val="000000" w:themeColor="text1"/>
              </w:rPr>
            </w:pPr>
            <w:r w:rsidRPr="007D6552">
              <w:rPr>
                <w:color w:val="000000" w:themeColor="text1"/>
              </w:rPr>
              <w:t>Fortalecer las habilidades, actitudes y herramientas que deben contar los líderes y lideresas para una mejor relación con su base social.</w:t>
            </w:r>
          </w:p>
        </w:tc>
      </w:tr>
      <w:tr w:rsidR="007566FA" w:rsidRPr="007D6552" w:rsidTr="007D6552">
        <w:trPr>
          <w:cnfStyle w:val="000000100000"/>
          <w:trHeight w:val="1157"/>
          <w:jc w:val="center"/>
        </w:trPr>
        <w:tc>
          <w:tcPr>
            <w:cnfStyle w:val="001000000000"/>
            <w:tcW w:w="1797" w:type="dxa"/>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Áreas de aprendizaje.</w:t>
            </w:r>
          </w:p>
        </w:tc>
        <w:tc>
          <w:tcPr>
            <w:tcW w:w="7542" w:type="dxa"/>
            <w:gridSpan w:val="6"/>
            <w:shd w:val="clear" w:color="auto" w:fill="D9D9D9" w:themeFill="background1" w:themeFillShade="D9"/>
          </w:tcPr>
          <w:p w:rsidR="007566FA"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t>¿Cómo nacen los líderes?</w:t>
            </w:r>
          </w:p>
          <w:p w:rsidR="007566FA"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t>¿Cuáles son las características de un líder?</w:t>
            </w:r>
          </w:p>
          <w:p w:rsidR="007566FA"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t>¿Cómo  trabaja el líder y la lideresa?</w:t>
            </w:r>
          </w:p>
          <w:p w:rsidR="007566FA"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t>¿Cuál es la relación entre la lideresa, el líder y su organización?</w:t>
            </w:r>
          </w:p>
          <w:p w:rsidR="007566FA"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t>Mecanismos de articulación y coordinación público – privado.</w:t>
            </w:r>
          </w:p>
          <w:p w:rsidR="007566FA"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t>Visión y liderazgo.</w:t>
            </w:r>
          </w:p>
          <w:p w:rsidR="002D08B6" w:rsidRPr="007D6552" w:rsidRDefault="007566FA" w:rsidP="007D6552">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rPr>
              <w:lastRenderedPageBreak/>
              <w:t>Elaboración de agendas.</w:t>
            </w:r>
          </w:p>
        </w:tc>
      </w:tr>
      <w:tr w:rsidR="007566FA" w:rsidRPr="007D6552" w:rsidTr="007D6552">
        <w:trPr>
          <w:trHeight w:val="323"/>
          <w:jc w:val="center"/>
        </w:trPr>
        <w:tc>
          <w:tcPr>
            <w:cnfStyle w:val="001000000000"/>
            <w:tcW w:w="1797" w:type="dxa"/>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lastRenderedPageBreak/>
              <w:t>Carga horaria.</w:t>
            </w:r>
          </w:p>
        </w:tc>
        <w:tc>
          <w:tcPr>
            <w:tcW w:w="7542" w:type="dxa"/>
            <w:gridSpan w:val="6"/>
            <w:vAlign w:val="center"/>
          </w:tcPr>
          <w:p w:rsidR="007566FA" w:rsidRPr="007D6552" w:rsidRDefault="007566FA" w:rsidP="002D08B6">
            <w:pPr>
              <w:spacing w:after="0" w:line="240" w:lineRule="auto"/>
              <w:cnfStyle w:val="000000000000"/>
              <w:rPr>
                <w:rFonts w:asciiTheme="minorHAnsi" w:hAnsiTheme="minorHAnsi"/>
                <w:color w:val="000000" w:themeColor="text1"/>
                <w:sz w:val="24"/>
              </w:rPr>
            </w:pPr>
            <w:r w:rsidRPr="007D6552">
              <w:rPr>
                <w:rFonts w:asciiTheme="minorHAnsi" w:hAnsiTheme="minorHAnsi"/>
                <w:color w:val="000000" w:themeColor="text1"/>
                <w:sz w:val="24"/>
              </w:rPr>
              <w:t xml:space="preserve">    </w:t>
            </w:r>
            <w:r w:rsidR="0027587B" w:rsidRPr="007D6552">
              <w:rPr>
                <w:rFonts w:asciiTheme="minorHAnsi" w:hAnsiTheme="minorHAnsi"/>
                <w:color w:val="000000" w:themeColor="text1"/>
                <w:sz w:val="24"/>
              </w:rPr>
              <w:t>5h</w:t>
            </w:r>
            <w:r w:rsidR="007D6552">
              <w:rPr>
                <w:rFonts w:asciiTheme="minorHAnsi" w:hAnsiTheme="minorHAnsi"/>
                <w:color w:val="000000" w:themeColor="text1"/>
                <w:sz w:val="24"/>
              </w:rPr>
              <w:t xml:space="preserve"> -</w:t>
            </w:r>
          </w:p>
        </w:tc>
      </w:tr>
      <w:tr w:rsidR="007566FA" w:rsidRPr="007D6552" w:rsidTr="007D6552">
        <w:trPr>
          <w:cnfStyle w:val="000000100000"/>
          <w:trHeight w:val="275"/>
          <w:jc w:val="center"/>
        </w:trPr>
        <w:tc>
          <w:tcPr>
            <w:cnfStyle w:val="001000000000"/>
            <w:tcW w:w="6772" w:type="dxa"/>
            <w:gridSpan w:val="4"/>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6"/>
              </w:rPr>
            </w:pPr>
            <w:r w:rsidRPr="007D6552">
              <w:rPr>
                <w:rFonts w:asciiTheme="minorHAnsi" w:hAnsiTheme="minorHAnsi"/>
                <w:color w:val="000000" w:themeColor="text1"/>
                <w:sz w:val="24"/>
                <w:szCs w:val="26"/>
              </w:rPr>
              <w:t>Módulo 4.-                RESOLUCIÓN DE CONFLICTOS.</w:t>
            </w:r>
          </w:p>
        </w:tc>
        <w:tc>
          <w:tcPr>
            <w:tcW w:w="2567" w:type="dxa"/>
            <w:gridSpan w:val="3"/>
            <w:shd w:val="clear" w:color="auto" w:fill="D9D9D9" w:themeFill="background1" w:themeFillShade="D9"/>
          </w:tcPr>
          <w:p w:rsidR="007566FA" w:rsidRPr="007D6552" w:rsidRDefault="007566FA" w:rsidP="007D6552">
            <w:pPr>
              <w:spacing w:after="0" w:line="240" w:lineRule="auto"/>
              <w:cnfStyle w:val="000000100000"/>
              <w:rPr>
                <w:rFonts w:asciiTheme="minorHAnsi" w:hAnsiTheme="minorHAnsi"/>
                <w:b/>
                <w:color w:val="000000" w:themeColor="text1"/>
                <w:sz w:val="24"/>
              </w:rPr>
            </w:pPr>
            <w:r w:rsidRPr="007D6552">
              <w:rPr>
                <w:rFonts w:asciiTheme="minorHAnsi" w:hAnsiTheme="minorHAnsi"/>
                <w:b/>
                <w:color w:val="000000" w:themeColor="text1"/>
                <w:sz w:val="24"/>
              </w:rPr>
              <w:t>Maribel Morales</w:t>
            </w:r>
          </w:p>
        </w:tc>
      </w:tr>
      <w:tr w:rsidR="007566FA" w:rsidRPr="007D6552" w:rsidTr="007D6552">
        <w:trPr>
          <w:trHeight w:val="535"/>
          <w:jc w:val="center"/>
        </w:trPr>
        <w:tc>
          <w:tcPr>
            <w:cnfStyle w:val="001000000000"/>
            <w:tcW w:w="1797" w:type="dxa"/>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Objetivo</w:t>
            </w:r>
          </w:p>
        </w:tc>
        <w:tc>
          <w:tcPr>
            <w:tcW w:w="7542" w:type="dxa"/>
            <w:gridSpan w:val="6"/>
          </w:tcPr>
          <w:p w:rsidR="007566FA" w:rsidRPr="007D6552" w:rsidRDefault="007D6552" w:rsidP="007D6552">
            <w:pPr>
              <w:spacing w:after="0" w:line="240" w:lineRule="auto"/>
              <w:cnfStyle w:val="000000000000"/>
              <w:rPr>
                <w:rFonts w:asciiTheme="minorHAnsi" w:hAnsiTheme="minorHAnsi"/>
                <w:b/>
                <w:color w:val="000000" w:themeColor="text1"/>
                <w:sz w:val="24"/>
              </w:rPr>
            </w:pPr>
            <w:r w:rsidRPr="007D6552">
              <w:rPr>
                <w:rFonts w:asciiTheme="minorHAnsi" w:hAnsiTheme="minorHAnsi"/>
                <w:color w:val="000000" w:themeColor="text1"/>
              </w:rPr>
              <w:t>Identificar qué es un conflicto, las consecuencias en la vida de las personas y las diferentes maneras de solucionarlo.</w:t>
            </w:r>
          </w:p>
        </w:tc>
      </w:tr>
      <w:tr w:rsidR="007566FA" w:rsidRPr="007D6552" w:rsidTr="007D6552">
        <w:trPr>
          <w:cnfStyle w:val="000000100000"/>
          <w:trHeight w:val="745"/>
          <w:jc w:val="center"/>
        </w:trPr>
        <w:tc>
          <w:tcPr>
            <w:cnfStyle w:val="001000000000"/>
            <w:tcW w:w="1797" w:type="dxa"/>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Áreas de aprendizaje.</w:t>
            </w:r>
          </w:p>
        </w:tc>
        <w:tc>
          <w:tcPr>
            <w:tcW w:w="7542" w:type="dxa"/>
            <w:gridSpan w:val="6"/>
          </w:tcPr>
          <w:p w:rsidR="003B05DC" w:rsidRPr="007D6552" w:rsidRDefault="003B05DC" w:rsidP="007D6552">
            <w:pPr>
              <w:spacing w:after="0" w:line="240" w:lineRule="auto"/>
              <w:jc w:val="both"/>
              <w:cnfStyle w:val="000000100000"/>
              <w:rPr>
                <w:rFonts w:asciiTheme="minorHAnsi" w:hAnsiTheme="minorHAnsi"/>
                <w:bCs/>
                <w:color w:val="000000" w:themeColor="text1"/>
              </w:rPr>
            </w:pPr>
            <w:r w:rsidRPr="007D6552">
              <w:rPr>
                <w:rFonts w:asciiTheme="minorHAnsi" w:hAnsiTheme="minorHAnsi"/>
                <w:bCs/>
                <w:color w:val="000000" w:themeColor="text1"/>
              </w:rPr>
              <w:t>El Conflicto</w:t>
            </w:r>
          </w:p>
          <w:p w:rsidR="003B05DC" w:rsidRPr="007D6552" w:rsidRDefault="003B05DC" w:rsidP="007D6552">
            <w:pPr>
              <w:spacing w:after="0" w:line="240" w:lineRule="auto"/>
              <w:jc w:val="both"/>
              <w:cnfStyle w:val="000000100000"/>
              <w:rPr>
                <w:rFonts w:asciiTheme="minorHAnsi" w:hAnsiTheme="minorHAnsi"/>
                <w:bCs/>
                <w:color w:val="000000" w:themeColor="text1"/>
              </w:rPr>
            </w:pPr>
            <w:r w:rsidRPr="007D6552">
              <w:rPr>
                <w:rFonts w:asciiTheme="minorHAnsi" w:hAnsiTheme="minorHAnsi"/>
                <w:bCs/>
                <w:color w:val="000000" w:themeColor="text1"/>
              </w:rPr>
              <w:t>Prevención del conflicto.</w:t>
            </w:r>
          </w:p>
          <w:p w:rsidR="003B05DC" w:rsidRPr="007D6552" w:rsidRDefault="003B05DC" w:rsidP="007D6552">
            <w:pPr>
              <w:spacing w:after="0" w:line="240" w:lineRule="auto"/>
              <w:jc w:val="both"/>
              <w:cnfStyle w:val="000000100000"/>
              <w:rPr>
                <w:rFonts w:asciiTheme="minorHAnsi" w:hAnsiTheme="minorHAnsi"/>
                <w:bCs/>
                <w:color w:val="000000" w:themeColor="text1"/>
              </w:rPr>
            </w:pPr>
            <w:r w:rsidRPr="007D6552">
              <w:rPr>
                <w:rFonts w:asciiTheme="minorHAnsi" w:hAnsiTheme="minorHAnsi"/>
                <w:bCs/>
                <w:color w:val="000000" w:themeColor="text1"/>
              </w:rPr>
              <w:t xml:space="preserve">Métodos alternativos de solución de conflictos </w:t>
            </w:r>
          </w:p>
          <w:p w:rsidR="003B05DC" w:rsidRPr="007D6552" w:rsidRDefault="003B05DC" w:rsidP="007D6552">
            <w:pPr>
              <w:spacing w:after="0" w:line="240" w:lineRule="auto"/>
              <w:jc w:val="both"/>
              <w:cnfStyle w:val="000000100000"/>
              <w:rPr>
                <w:rFonts w:asciiTheme="minorHAnsi" w:hAnsiTheme="minorHAnsi"/>
                <w:bCs/>
                <w:color w:val="000000" w:themeColor="text1"/>
              </w:rPr>
            </w:pPr>
            <w:r w:rsidRPr="007D6552">
              <w:rPr>
                <w:rFonts w:asciiTheme="minorHAnsi" w:hAnsiTheme="minorHAnsi"/>
                <w:bCs/>
                <w:color w:val="000000" w:themeColor="text1"/>
              </w:rPr>
              <w:t>¿Cuáles son los principios de la mediación?</w:t>
            </w:r>
          </w:p>
          <w:p w:rsidR="003B05DC" w:rsidRPr="007D6552" w:rsidRDefault="003B05DC" w:rsidP="007D6552">
            <w:pPr>
              <w:spacing w:after="0" w:line="240" w:lineRule="auto"/>
              <w:jc w:val="both"/>
              <w:cnfStyle w:val="000000100000"/>
              <w:rPr>
                <w:rFonts w:asciiTheme="minorHAnsi" w:hAnsiTheme="minorHAnsi"/>
                <w:bCs/>
                <w:color w:val="000000" w:themeColor="text1"/>
              </w:rPr>
            </w:pPr>
            <w:r w:rsidRPr="007D6552">
              <w:rPr>
                <w:rFonts w:asciiTheme="minorHAnsi" w:hAnsiTheme="minorHAnsi"/>
                <w:bCs/>
                <w:color w:val="000000" w:themeColor="text1"/>
              </w:rPr>
              <w:t>¿Cuándo y cómo se puede mediar?</w:t>
            </w:r>
          </w:p>
          <w:p w:rsidR="003B05DC" w:rsidRPr="007D6552" w:rsidRDefault="003B05DC" w:rsidP="007D6552">
            <w:pPr>
              <w:spacing w:after="0" w:line="240" w:lineRule="auto"/>
              <w:jc w:val="both"/>
              <w:cnfStyle w:val="000000100000"/>
              <w:rPr>
                <w:rFonts w:asciiTheme="minorHAnsi" w:hAnsiTheme="minorHAnsi"/>
                <w:bCs/>
                <w:color w:val="000000" w:themeColor="text1"/>
              </w:rPr>
            </w:pPr>
            <w:r w:rsidRPr="007D6552">
              <w:rPr>
                <w:rFonts w:asciiTheme="minorHAnsi" w:hAnsiTheme="minorHAnsi"/>
                <w:bCs/>
                <w:color w:val="000000" w:themeColor="text1"/>
              </w:rPr>
              <w:t>Pasos de la audiencia de mediación</w:t>
            </w:r>
          </w:p>
          <w:p w:rsidR="003B05DC" w:rsidRPr="007D6552" w:rsidRDefault="003B05DC" w:rsidP="007D6552">
            <w:pPr>
              <w:spacing w:after="0" w:line="240" w:lineRule="auto"/>
              <w:cnfStyle w:val="000000100000"/>
              <w:rPr>
                <w:rFonts w:asciiTheme="minorHAnsi" w:hAnsiTheme="minorHAnsi"/>
                <w:bCs/>
                <w:color w:val="000000" w:themeColor="text1"/>
              </w:rPr>
            </w:pPr>
            <w:r w:rsidRPr="007D6552">
              <w:rPr>
                <w:rFonts w:asciiTheme="minorHAnsi" w:hAnsiTheme="minorHAnsi"/>
                <w:bCs/>
                <w:color w:val="000000" w:themeColor="text1"/>
              </w:rPr>
              <w:t>Beneficios de la mediación.</w:t>
            </w:r>
          </w:p>
          <w:p w:rsidR="007566FA" w:rsidRPr="007D6552" w:rsidRDefault="003B05DC" w:rsidP="007D6552">
            <w:pPr>
              <w:spacing w:after="0" w:line="240" w:lineRule="auto"/>
              <w:cnfStyle w:val="000000100000"/>
              <w:rPr>
                <w:rFonts w:asciiTheme="minorHAnsi" w:hAnsiTheme="minorHAnsi"/>
                <w:b/>
                <w:color w:val="000000" w:themeColor="text1"/>
                <w:sz w:val="24"/>
              </w:rPr>
            </w:pPr>
            <w:r w:rsidRPr="007D6552">
              <w:rPr>
                <w:rFonts w:asciiTheme="minorHAnsi" w:hAnsiTheme="minorHAnsi"/>
                <w:bCs/>
                <w:color w:val="000000" w:themeColor="text1"/>
              </w:rPr>
              <w:t>(Ejercicios prácticos)</w:t>
            </w:r>
          </w:p>
        </w:tc>
      </w:tr>
      <w:tr w:rsidR="007566FA" w:rsidRPr="007D6552" w:rsidTr="007D6552">
        <w:trPr>
          <w:trHeight w:val="255"/>
          <w:jc w:val="center"/>
        </w:trPr>
        <w:tc>
          <w:tcPr>
            <w:cnfStyle w:val="001000000000"/>
            <w:tcW w:w="1797" w:type="dxa"/>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Carga horaria.</w:t>
            </w:r>
          </w:p>
        </w:tc>
        <w:tc>
          <w:tcPr>
            <w:tcW w:w="7542" w:type="dxa"/>
            <w:gridSpan w:val="6"/>
          </w:tcPr>
          <w:p w:rsidR="007566FA" w:rsidRPr="007D6552" w:rsidRDefault="0027587B" w:rsidP="002D08B6">
            <w:pPr>
              <w:spacing w:after="0" w:line="240" w:lineRule="auto"/>
              <w:cnfStyle w:val="000000000000"/>
              <w:rPr>
                <w:rFonts w:asciiTheme="minorHAnsi" w:hAnsiTheme="minorHAnsi"/>
                <w:color w:val="000000" w:themeColor="text1"/>
                <w:sz w:val="24"/>
              </w:rPr>
            </w:pPr>
            <w:r w:rsidRPr="007D6552">
              <w:rPr>
                <w:rFonts w:asciiTheme="minorHAnsi" w:hAnsiTheme="minorHAnsi"/>
                <w:color w:val="000000" w:themeColor="text1"/>
                <w:sz w:val="24"/>
              </w:rPr>
              <w:t>5h</w:t>
            </w:r>
            <w:r w:rsidR="007D6552">
              <w:rPr>
                <w:rFonts w:asciiTheme="minorHAnsi" w:hAnsiTheme="minorHAnsi"/>
                <w:color w:val="000000" w:themeColor="text1"/>
                <w:sz w:val="24"/>
              </w:rPr>
              <w:t xml:space="preserve"> -</w:t>
            </w:r>
          </w:p>
        </w:tc>
      </w:tr>
      <w:tr w:rsidR="007566FA" w:rsidRPr="007D6552" w:rsidTr="007D6552">
        <w:trPr>
          <w:cnfStyle w:val="000000100000"/>
          <w:trHeight w:val="373"/>
          <w:jc w:val="center"/>
        </w:trPr>
        <w:tc>
          <w:tcPr>
            <w:cnfStyle w:val="001000000000"/>
            <w:tcW w:w="6346" w:type="dxa"/>
            <w:gridSpan w:val="3"/>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6"/>
                <w:szCs w:val="26"/>
              </w:rPr>
            </w:pPr>
            <w:r w:rsidRPr="007D6552">
              <w:rPr>
                <w:rFonts w:asciiTheme="minorHAnsi" w:hAnsiTheme="minorHAnsi"/>
                <w:color w:val="000000" w:themeColor="text1"/>
                <w:sz w:val="26"/>
                <w:szCs w:val="26"/>
              </w:rPr>
              <w:t>MODULO  5         COOTAD.</w:t>
            </w:r>
          </w:p>
        </w:tc>
        <w:tc>
          <w:tcPr>
            <w:tcW w:w="2993" w:type="dxa"/>
            <w:gridSpan w:val="4"/>
            <w:shd w:val="clear" w:color="auto" w:fill="D9D9D9" w:themeFill="background1" w:themeFillShade="D9"/>
            <w:vAlign w:val="center"/>
          </w:tcPr>
          <w:p w:rsidR="007566FA" w:rsidRPr="007D6552" w:rsidRDefault="007566FA" w:rsidP="007D6552">
            <w:pPr>
              <w:spacing w:after="0" w:line="240" w:lineRule="auto"/>
              <w:cnfStyle w:val="000000100000"/>
              <w:rPr>
                <w:rFonts w:asciiTheme="minorHAnsi" w:hAnsiTheme="minorHAnsi"/>
                <w:b/>
                <w:bCs/>
                <w:color w:val="000000" w:themeColor="text1"/>
              </w:rPr>
            </w:pPr>
            <w:r w:rsidRPr="007D6552">
              <w:rPr>
                <w:rFonts w:asciiTheme="minorHAnsi" w:hAnsiTheme="minorHAnsi"/>
                <w:b/>
                <w:bCs/>
                <w:color w:val="000000" w:themeColor="text1"/>
              </w:rPr>
              <w:t xml:space="preserve">Edison </w:t>
            </w:r>
            <w:proofErr w:type="spellStart"/>
            <w:r w:rsidRPr="007D6552">
              <w:rPr>
                <w:rFonts w:asciiTheme="minorHAnsi" w:hAnsiTheme="minorHAnsi"/>
                <w:b/>
                <w:bCs/>
                <w:color w:val="000000" w:themeColor="text1"/>
              </w:rPr>
              <w:t>Mafla</w:t>
            </w:r>
            <w:proofErr w:type="spellEnd"/>
          </w:p>
        </w:tc>
      </w:tr>
      <w:tr w:rsidR="007566FA" w:rsidRPr="007D6552" w:rsidTr="007D6552">
        <w:trPr>
          <w:trHeight w:val="548"/>
          <w:jc w:val="center"/>
        </w:trPr>
        <w:tc>
          <w:tcPr>
            <w:cnfStyle w:val="001000000000"/>
            <w:tcW w:w="1810" w:type="dxa"/>
            <w:gridSpan w:val="2"/>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6"/>
                <w:szCs w:val="26"/>
              </w:rPr>
            </w:pPr>
            <w:r w:rsidRPr="007D6552">
              <w:rPr>
                <w:rFonts w:asciiTheme="minorHAnsi" w:hAnsiTheme="minorHAnsi"/>
                <w:color w:val="000000" w:themeColor="text1"/>
                <w:sz w:val="26"/>
                <w:szCs w:val="26"/>
              </w:rPr>
              <w:t>Objetivo</w:t>
            </w:r>
          </w:p>
        </w:tc>
        <w:tc>
          <w:tcPr>
            <w:tcW w:w="7529" w:type="dxa"/>
            <w:gridSpan w:val="5"/>
            <w:shd w:val="clear" w:color="auto" w:fill="FFFFFF" w:themeFill="background1"/>
          </w:tcPr>
          <w:p w:rsidR="007566FA" w:rsidRPr="007D6552" w:rsidRDefault="007A008B" w:rsidP="007D6552">
            <w:pPr>
              <w:spacing w:after="0" w:line="240" w:lineRule="auto"/>
              <w:cnfStyle w:val="000000000000"/>
              <w:rPr>
                <w:rFonts w:asciiTheme="minorHAnsi" w:hAnsiTheme="minorHAnsi"/>
                <w:b/>
                <w:color w:val="000000" w:themeColor="text1"/>
              </w:rPr>
            </w:pPr>
            <w:r w:rsidRPr="007D6552">
              <w:rPr>
                <w:color w:val="000000" w:themeColor="text1"/>
                <w:sz w:val="23"/>
                <w:szCs w:val="23"/>
              </w:rPr>
              <w:t>Analizar el contexto de acción de los Gobiernos locales y la interacción con la sociedad civil en el marco de las competencias.</w:t>
            </w:r>
          </w:p>
        </w:tc>
      </w:tr>
      <w:tr w:rsidR="007566FA" w:rsidRPr="007D6552" w:rsidTr="007D6552">
        <w:trPr>
          <w:cnfStyle w:val="000000100000"/>
          <w:trHeight w:val="418"/>
          <w:jc w:val="center"/>
        </w:trPr>
        <w:tc>
          <w:tcPr>
            <w:cnfStyle w:val="001000000000"/>
            <w:tcW w:w="1810" w:type="dxa"/>
            <w:gridSpan w:val="2"/>
            <w:vMerge w:val="restart"/>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Áreas de aprendizaje.</w:t>
            </w:r>
          </w:p>
        </w:tc>
        <w:tc>
          <w:tcPr>
            <w:tcW w:w="7529" w:type="dxa"/>
            <w:gridSpan w:val="5"/>
            <w:shd w:val="clear" w:color="auto" w:fill="D9D9D9" w:themeFill="background1" w:themeFillShade="D9"/>
          </w:tcPr>
          <w:p w:rsidR="007566FA" w:rsidRPr="007D6552" w:rsidRDefault="007566FA" w:rsidP="007D6552">
            <w:pPr>
              <w:pStyle w:val="Prrafodelista"/>
              <w:numPr>
                <w:ilvl w:val="0"/>
                <w:numId w:val="31"/>
              </w:numPr>
              <w:spacing w:after="0" w:line="240" w:lineRule="auto"/>
              <w:cnfStyle w:val="000000100000"/>
              <w:rPr>
                <w:color w:val="000000" w:themeColor="text1"/>
              </w:rPr>
            </w:pPr>
            <w:r w:rsidRPr="007D6552">
              <w:rPr>
                <w:color w:val="000000" w:themeColor="text1"/>
                <w:sz w:val="20"/>
                <w:szCs w:val="20"/>
              </w:rPr>
              <w:t>Relación Estado Sociedad – Civil</w:t>
            </w:r>
          </w:p>
          <w:p w:rsidR="007566FA" w:rsidRPr="007D6552" w:rsidRDefault="007566FA" w:rsidP="007D6552">
            <w:pPr>
              <w:pStyle w:val="Prrafodelista"/>
              <w:numPr>
                <w:ilvl w:val="0"/>
                <w:numId w:val="31"/>
              </w:numPr>
              <w:spacing w:after="0" w:line="240" w:lineRule="auto"/>
              <w:cnfStyle w:val="000000100000"/>
              <w:rPr>
                <w:color w:val="000000" w:themeColor="text1"/>
                <w:sz w:val="20"/>
                <w:szCs w:val="20"/>
              </w:rPr>
            </w:pPr>
            <w:r w:rsidRPr="007D6552">
              <w:rPr>
                <w:color w:val="000000" w:themeColor="text1"/>
                <w:sz w:val="20"/>
                <w:szCs w:val="20"/>
              </w:rPr>
              <w:t>Rol de la Junta Parroquial y de sus miembros</w:t>
            </w:r>
          </w:p>
          <w:p w:rsidR="007566FA" w:rsidRPr="007D6552" w:rsidRDefault="007566FA" w:rsidP="007D6552">
            <w:pPr>
              <w:pStyle w:val="Prrafodelista"/>
              <w:numPr>
                <w:ilvl w:val="0"/>
                <w:numId w:val="31"/>
              </w:numPr>
              <w:spacing w:after="0" w:line="240" w:lineRule="auto"/>
              <w:cnfStyle w:val="000000100000"/>
              <w:rPr>
                <w:color w:val="000000" w:themeColor="text1"/>
                <w:sz w:val="20"/>
                <w:szCs w:val="20"/>
              </w:rPr>
            </w:pPr>
            <w:r w:rsidRPr="007D6552">
              <w:rPr>
                <w:color w:val="000000" w:themeColor="text1"/>
                <w:sz w:val="20"/>
                <w:szCs w:val="20"/>
              </w:rPr>
              <w:t>Rol del ciudadano para activa la gobernabilidad</w:t>
            </w:r>
          </w:p>
          <w:p w:rsidR="007566FA" w:rsidRPr="007D6552" w:rsidRDefault="007566FA" w:rsidP="007D6552">
            <w:pPr>
              <w:pStyle w:val="Prrafodelista"/>
              <w:numPr>
                <w:ilvl w:val="0"/>
                <w:numId w:val="31"/>
              </w:numPr>
              <w:spacing w:after="0" w:line="240" w:lineRule="auto"/>
              <w:cnfStyle w:val="000000100000"/>
              <w:rPr>
                <w:color w:val="000000" w:themeColor="text1"/>
                <w:sz w:val="20"/>
                <w:szCs w:val="20"/>
              </w:rPr>
            </w:pPr>
            <w:r w:rsidRPr="007D6552">
              <w:rPr>
                <w:color w:val="000000" w:themeColor="text1"/>
                <w:sz w:val="20"/>
                <w:szCs w:val="20"/>
              </w:rPr>
              <w:t>Estructura del Plan de Desarrollo y Ordenamiento Territorial (</w:t>
            </w:r>
            <w:proofErr w:type="spellStart"/>
            <w:r w:rsidRPr="007D6552">
              <w:rPr>
                <w:color w:val="000000" w:themeColor="text1"/>
                <w:sz w:val="20"/>
                <w:szCs w:val="20"/>
              </w:rPr>
              <w:t>PDyOT</w:t>
            </w:r>
            <w:proofErr w:type="spellEnd"/>
            <w:r w:rsidRPr="007D6552">
              <w:rPr>
                <w:color w:val="000000" w:themeColor="text1"/>
                <w:sz w:val="20"/>
                <w:szCs w:val="20"/>
              </w:rPr>
              <w:t>)</w:t>
            </w:r>
          </w:p>
        </w:tc>
      </w:tr>
      <w:tr w:rsidR="007566FA" w:rsidRPr="007D6552" w:rsidTr="007D6552">
        <w:trPr>
          <w:trHeight w:val="709"/>
          <w:jc w:val="center"/>
        </w:trPr>
        <w:tc>
          <w:tcPr>
            <w:cnfStyle w:val="001000000000"/>
            <w:tcW w:w="1810" w:type="dxa"/>
            <w:gridSpan w:val="2"/>
            <w:vMerge/>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4"/>
              </w:rPr>
            </w:pPr>
          </w:p>
        </w:tc>
        <w:tc>
          <w:tcPr>
            <w:tcW w:w="7529" w:type="dxa"/>
            <w:gridSpan w:val="5"/>
            <w:shd w:val="clear" w:color="auto" w:fill="D9D9D9" w:themeFill="background1" w:themeFillShade="D9"/>
          </w:tcPr>
          <w:p w:rsidR="007566FA" w:rsidRPr="007D6552" w:rsidRDefault="007566FA" w:rsidP="007D6552">
            <w:pPr>
              <w:pStyle w:val="Prrafodelista"/>
              <w:numPr>
                <w:ilvl w:val="0"/>
                <w:numId w:val="31"/>
              </w:numPr>
              <w:spacing w:after="0" w:line="240" w:lineRule="auto"/>
              <w:cnfStyle w:val="000000000000"/>
              <w:rPr>
                <w:color w:val="000000" w:themeColor="text1"/>
                <w:sz w:val="20"/>
                <w:szCs w:val="20"/>
              </w:rPr>
            </w:pPr>
            <w:r w:rsidRPr="007D6552">
              <w:rPr>
                <w:color w:val="000000" w:themeColor="text1"/>
                <w:sz w:val="20"/>
                <w:szCs w:val="20"/>
              </w:rPr>
              <w:t xml:space="preserve">Roles de los distintos actores al </w:t>
            </w:r>
            <w:proofErr w:type="spellStart"/>
            <w:r w:rsidRPr="007D6552">
              <w:rPr>
                <w:color w:val="000000" w:themeColor="text1"/>
                <w:sz w:val="20"/>
                <w:szCs w:val="20"/>
              </w:rPr>
              <w:t>PDyOT</w:t>
            </w:r>
            <w:proofErr w:type="spellEnd"/>
            <w:r w:rsidRPr="007D6552">
              <w:rPr>
                <w:color w:val="000000" w:themeColor="text1"/>
                <w:sz w:val="20"/>
                <w:szCs w:val="20"/>
              </w:rPr>
              <w:t xml:space="preserve"> </w:t>
            </w:r>
          </w:p>
          <w:p w:rsidR="007566FA" w:rsidRPr="007D6552" w:rsidRDefault="007566FA" w:rsidP="007D6552">
            <w:pPr>
              <w:pStyle w:val="Prrafodelista"/>
              <w:numPr>
                <w:ilvl w:val="0"/>
                <w:numId w:val="31"/>
              </w:numPr>
              <w:spacing w:after="0" w:line="240" w:lineRule="auto"/>
              <w:cnfStyle w:val="000000000000"/>
              <w:rPr>
                <w:color w:val="000000" w:themeColor="text1"/>
              </w:rPr>
            </w:pPr>
            <w:r w:rsidRPr="007D6552">
              <w:rPr>
                <w:color w:val="000000" w:themeColor="text1"/>
                <w:sz w:val="20"/>
                <w:szCs w:val="20"/>
              </w:rPr>
              <w:t xml:space="preserve">Articulación de los </w:t>
            </w:r>
            <w:proofErr w:type="spellStart"/>
            <w:r w:rsidRPr="007D6552">
              <w:rPr>
                <w:color w:val="000000" w:themeColor="text1"/>
                <w:sz w:val="20"/>
                <w:szCs w:val="20"/>
              </w:rPr>
              <w:t>PDyOT</w:t>
            </w:r>
            <w:proofErr w:type="spellEnd"/>
          </w:p>
          <w:p w:rsidR="007566FA" w:rsidRPr="007D6552" w:rsidRDefault="007566FA" w:rsidP="007D6552">
            <w:pPr>
              <w:pStyle w:val="Prrafodelista"/>
              <w:numPr>
                <w:ilvl w:val="0"/>
                <w:numId w:val="31"/>
              </w:numPr>
              <w:spacing w:after="0" w:line="240" w:lineRule="auto"/>
              <w:cnfStyle w:val="000000000000"/>
              <w:rPr>
                <w:color w:val="000000" w:themeColor="text1"/>
              </w:rPr>
            </w:pPr>
            <w:r w:rsidRPr="007D6552">
              <w:rPr>
                <w:color w:val="000000" w:themeColor="text1"/>
                <w:sz w:val="20"/>
                <w:szCs w:val="20"/>
              </w:rPr>
              <w:t xml:space="preserve">Comisiones </w:t>
            </w:r>
            <w:proofErr w:type="spellStart"/>
            <w:r w:rsidRPr="007D6552">
              <w:rPr>
                <w:color w:val="000000" w:themeColor="text1"/>
                <w:sz w:val="20"/>
                <w:szCs w:val="20"/>
              </w:rPr>
              <w:t>JPR´s</w:t>
            </w:r>
            <w:proofErr w:type="spellEnd"/>
            <w:r w:rsidRPr="007D6552">
              <w:rPr>
                <w:color w:val="000000" w:themeColor="text1"/>
                <w:sz w:val="20"/>
                <w:szCs w:val="20"/>
              </w:rPr>
              <w:t xml:space="preserve"> Vs Competencias Vs Componentes </w:t>
            </w:r>
            <w:proofErr w:type="spellStart"/>
            <w:r w:rsidRPr="007D6552">
              <w:rPr>
                <w:color w:val="000000" w:themeColor="text1"/>
                <w:sz w:val="20"/>
                <w:szCs w:val="20"/>
              </w:rPr>
              <w:t>PDOT´s</w:t>
            </w:r>
            <w:proofErr w:type="spellEnd"/>
          </w:p>
          <w:p w:rsidR="007566FA" w:rsidRPr="007D6552" w:rsidRDefault="007566FA" w:rsidP="007D6552">
            <w:pPr>
              <w:pStyle w:val="Prrafodelista"/>
              <w:numPr>
                <w:ilvl w:val="0"/>
                <w:numId w:val="31"/>
              </w:numPr>
              <w:spacing w:after="0" w:line="240" w:lineRule="auto"/>
              <w:cnfStyle w:val="000000000000"/>
              <w:rPr>
                <w:color w:val="000000" w:themeColor="text1"/>
              </w:rPr>
            </w:pPr>
            <w:r w:rsidRPr="007D6552">
              <w:rPr>
                <w:color w:val="000000" w:themeColor="text1"/>
                <w:sz w:val="20"/>
                <w:szCs w:val="20"/>
              </w:rPr>
              <w:t xml:space="preserve">Matriz de funciones / competencias / componentes </w:t>
            </w:r>
            <w:proofErr w:type="spellStart"/>
            <w:r w:rsidRPr="007D6552">
              <w:rPr>
                <w:color w:val="000000" w:themeColor="text1"/>
                <w:sz w:val="20"/>
                <w:szCs w:val="20"/>
              </w:rPr>
              <w:t>PDyOT</w:t>
            </w:r>
            <w:proofErr w:type="spellEnd"/>
          </w:p>
          <w:p w:rsidR="007566FA" w:rsidRPr="007D6552" w:rsidRDefault="007566FA" w:rsidP="007D6552">
            <w:pPr>
              <w:pStyle w:val="Prrafodelista"/>
              <w:numPr>
                <w:ilvl w:val="0"/>
                <w:numId w:val="31"/>
              </w:numPr>
              <w:spacing w:after="0" w:line="240" w:lineRule="auto"/>
              <w:cnfStyle w:val="000000000000"/>
              <w:rPr>
                <w:rFonts w:asciiTheme="minorHAnsi" w:hAnsiTheme="minorHAnsi"/>
                <w:b/>
                <w:bCs/>
                <w:color w:val="000000" w:themeColor="text1"/>
              </w:rPr>
            </w:pPr>
            <w:r w:rsidRPr="007D6552">
              <w:rPr>
                <w:color w:val="000000" w:themeColor="text1"/>
                <w:sz w:val="20"/>
                <w:szCs w:val="20"/>
              </w:rPr>
              <w:t>Estrategias de aplicación de la matriz</w:t>
            </w:r>
          </w:p>
        </w:tc>
      </w:tr>
      <w:tr w:rsidR="007566FA" w:rsidRPr="007D6552" w:rsidTr="007D6552">
        <w:trPr>
          <w:cnfStyle w:val="000000100000"/>
          <w:trHeight w:val="393"/>
          <w:jc w:val="center"/>
        </w:trPr>
        <w:tc>
          <w:tcPr>
            <w:cnfStyle w:val="001000000000"/>
            <w:tcW w:w="1810" w:type="dxa"/>
            <w:gridSpan w:val="2"/>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Carga horaria</w:t>
            </w:r>
          </w:p>
        </w:tc>
        <w:tc>
          <w:tcPr>
            <w:tcW w:w="7529" w:type="dxa"/>
            <w:gridSpan w:val="5"/>
            <w:shd w:val="clear" w:color="auto" w:fill="FFFFFF" w:themeFill="background1"/>
          </w:tcPr>
          <w:p w:rsidR="007566FA" w:rsidRPr="007D6552" w:rsidRDefault="0027587B" w:rsidP="002D08B6">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sz w:val="24"/>
              </w:rPr>
              <w:t>10 h</w:t>
            </w:r>
            <w:r w:rsidR="007D6552">
              <w:rPr>
                <w:rFonts w:asciiTheme="minorHAnsi" w:hAnsiTheme="minorHAnsi"/>
                <w:color w:val="000000" w:themeColor="text1"/>
                <w:sz w:val="24"/>
              </w:rPr>
              <w:t xml:space="preserve"> -</w:t>
            </w:r>
          </w:p>
        </w:tc>
      </w:tr>
      <w:tr w:rsidR="007566FA" w:rsidRPr="007D6552" w:rsidTr="007D6552">
        <w:trPr>
          <w:trHeight w:val="285"/>
          <w:jc w:val="center"/>
        </w:trPr>
        <w:tc>
          <w:tcPr>
            <w:cnfStyle w:val="001000000000"/>
            <w:tcW w:w="6346" w:type="dxa"/>
            <w:gridSpan w:val="3"/>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6"/>
                <w:szCs w:val="26"/>
              </w:rPr>
            </w:pPr>
            <w:r w:rsidRPr="007D6552">
              <w:rPr>
                <w:rFonts w:asciiTheme="minorHAnsi" w:hAnsiTheme="minorHAnsi"/>
                <w:color w:val="000000" w:themeColor="text1"/>
                <w:sz w:val="26"/>
                <w:szCs w:val="26"/>
              </w:rPr>
              <w:t>MODULO 6         HERRAMIENTAS DE GESTIÓN.</w:t>
            </w:r>
          </w:p>
        </w:tc>
        <w:tc>
          <w:tcPr>
            <w:tcW w:w="2993" w:type="dxa"/>
            <w:gridSpan w:val="4"/>
            <w:shd w:val="clear" w:color="auto" w:fill="D9D9D9" w:themeFill="background1" w:themeFillShade="D9"/>
            <w:vAlign w:val="center"/>
          </w:tcPr>
          <w:p w:rsidR="007566FA" w:rsidRPr="007D6552" w:rsidRDefault="007566FA" w:rsidP="007D6552">
            <w:pPr>
              <w:spacing w:after="0" w:line="240" w:lineRule="auto"/>
              <w:cnfStyle w:val="000000000000"/>
              <w:rPr>
                <w:rFonts w:asciiTheme="minorHAnsi" w:hAnsiTheme="minorHAnsi"/>
                <w:b/>
                <w:bCs/>
                <w:color w:val="000000" w:themeColor="text1"/>
              </w:rPr>
            </w:pPr>
            <w:r w:rsidRPr="007D6552">
              <w:rPr>
                <w:rFonts w:asciiTheme="minorHAnsi" w:hAnsiTheme="minorHAnsi"/>
                <w:b/>
                <w:bCs/>
                <w:color w:val="000000" w:themeColor="text1"/>
              </w:rPr>
              <w:t xml:space="preserve">Edison </w:t>
            </w:r>
            <w:proofErr w:type="spellStart"/>
            <w:r w:rsidRPr="007D6552">
              <w:rPr>
                <w:rFonts w:asciiTheme="minorHAnsi" w:hAnsiTheme="minorHAnsi"/>
                <w:b/>
                <w:bCs/>
                <w:color w:val="000000" w:themeColor="text1"/>
              </w:rPr>
              <w:t>Mafla</w:t>
            </w:r>
            <w:proofErr w:type="spellEnd"/>
          </w:p>
        </w:tc>
      </w:tr>
      <w:tr w:rsidR="007566FA" w:rsidRPr="007D6552" w:rsidTr="007D6552">
        <w:trPr>
          <w:cnfStyle w:val="000000100000"/>
          <w:trHeight w:val="517"/>
          <w:jc w:val="center"/>
        </w:trPr>
        <w:tc>
          <w:tcPr>
            <w:cnfStyle w:val="001000000000"/>
            <w:tcW w:w="1810" w:type="dxa"/>
            <w:gridSpan w:val="2"/>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6"/>
                <w:szCs w:val="26"/>
              </w:rPr>
            </w:pPr>
            <w:r w:rsidRPr="007D6552">
              <w:rPr>
                <w:rFonts w:asciiTheme="minorHAnsi" w:hAnsiTheme="minorHAnsi"/>
                <w:color w:val="000000" w:themeColor="text1"/>
                <w:sz w:val="26"/>
                <w:szCs w:val="26"/>
              </w:rPr>
              <w:t>Objetivo</w:t>
            </w:r>
          </w:p>
        </w:tc>
        <w:tc>
          <w:tcPr>
            <w:tcW w:w="7529" w:type="dxa"/>
            <w:gridSpan w:val="5"/>
            <w:shd w:val="clear" w:color="auto" w:fill="FFFFFF" w:themeFill="background1"/>
          </w:tcPr>
          <w:p w:rsidR="007566FA" w:rsidRPr="007D6552" w:rsidRDefault="007A008B" w:rsidP="007D6552">
            <w:pPr>
              <w:spacing w:after="0" w:line="240" w:lineRule="auto"/>
              <w:cnfStyle w:val="000000100000"/>
              <w:rPr>
                <w:color w:val="000000" w:themeColor="text1"/>
              </w:rPr>
            </w:pPr>
            <w:r w:rsidRPr="007D6552">
              <w:rPr>
                <w:color w:val="000000" w:themeColor="text1"/>
              </w:rPr>
              <w:t>Mejorar la gobernabilidad parroquial, con herramientas y mecanismos ajustados a los contextos locales.</w:t>
            </w:r>
          </w:p>
        </w:tc>
      </w:tr>
      <w:tr w:rsidR="007566FA" w:rsidRPr="007D6552" w:rsidTr="007D6552">
        <w:trPr>
          <w:trHeight w:val="560"/>
          <w:jc w:val="center"/>
        </w:trPr>
        <w:tc>
          <w:tcPr>
            <w:cnfStyle w:val="001000000000"/>
            <w:tcW w:w="1810" w:type="dxa"/>
            <w:gridSpan w:val="2"/>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Áreas de aprendizaje.</w:t>
            </w:r>
          </w:p>
        </w:tc>
        <w:tc>
          <w:tcPr>
            <w:tcW w:w="7529" w:type="dxa"/>
            <w:gridSpan w:val="5"/>
            <w:shd w:val="clear" w:color="auto" w:fill="D9D9D9" w:themeFill="background1" w:themeFillShade="D9"/>
          </w:tcPr>
          <w:p w:rsidR="007566FA" w:rsidRPr="007D6552" w:rsidRDefault="007566FA" w:rsidP="007D6552">
            <w:pPr>
              <w:pStyle w:val="Prrafodelista"/>
              <w:numPr>
                <w:ilvl w:val="0"/>
                <w:numId w:val="32"/>
              </w:numPr>
              <w:spacing w:after="0" w:line="240" w:lineRule="auto"/>
              <w:cnfStyle w:val="000000000000"/>
              <w:rPr>
                <w:color w:val="000000" w:themeColor="text1"/>
              </w:rPr>
            </w:pPr>
            <w:r w:rsidRPr="007D6552">
              <w:rPr>
                <w:color w:val="000000" w:themeColor="text1"/>
                <w:sz w:val="20"/>
                <w:szCs w:val="20"/>
              </w:rPr>
              <w:t>Modelo de Gestión de Tungurahua</w:t>
            </w:r>
          </w:p>
          <w:p w:rsidR="007566FA" w:rsidRPr="007D6552" w:rsidRDefault="007566FA" w:rsidP="007D6552">
            <w:pPr>
              <w:pStyle w:val="Prrafodelista"/>
              <w:numPr>
                <w:ilvl w:val="0"/>
                <w:numId w:val="32"/>
              </w:numPr>
              <w:spacing w:after="0" w:line="240" w:lineRule="auto"/>
              <w:cnfStyle w:val="000000000000"/>
              <w:rPr>
                <w:color w:val="000000" w:themeColor="text1"/>
              </w:rPr>
            </w:pPr>
            <w:r w:rsidRPr="007D6552">
              <w:rPr>
                <w:color w:val="000000" w:themeColor="text1"/>
                <w:sz w:val="20"/>
                <w:szCs w:val="20"/>
              </w:rPr>
              <w:t>Presupuesto de inversión</w:t>
            </w:r>
          </w:p>
          <w:p w:rsidR="007566FA" w:rsidRPr="007D6552" w:rsidRDefault="007566FA" w:rsidP="007D6552">
            <w:pPr>
              <w:pStyle w:val="Prrafodelista"/>
              <w:numPr>
                <w:ilvl w:val="0"/>
                <w:numId w:val="32"/>
              </w:numPr>
              <w:spacing w:after="0" w:line="240" w:lineRule="auto"/>
              <w:cnfStyle w:val="000000000000"/>
              <w:rPr>
                <w:color w:val="000000" w:themeColor="text1"/>
                <w:sz w:val="20"/>
                <w:szCs w:val="20"/>
              </w:rPr>
            </w:pPr>
            <w:r w:rsidRPr="007D6552">
              <w:rPr>
                <w:color w:val="000000" w:themeColor="text1"/>
                <w:sz w:val="20"/>
                <w:szCs w:val="20"/>
              </w:rPr>
              <w:t>Estrategia de aplicación del presupuesto de inversión</w:t>
            </w:r>
          </w:p>
          <w:p w:rsidR="007566FA" w:rsidRPr="007D6552" w:rsidRDefault="007566FA" w:rsidP="007D6552">
            <w:pPr>
              <w:pStyle w:val="Prrafodelista"/>
              <w:numPr>
                <w:ilvl w:val="0"/>
                <w:numId w:val="32"/>
              </w:numPr>
              <w:spacing w:after="0" w:line="240" w:lineRule="auto"/>
              <w:cnfStyle w:val="000000000000"/>
              <w:rPr>
                <w:rFonts w:asciiTheme="minorHAnsi" w:hAnsiTheme="minorHAnsi"/>
                <w:b/>
                <w:bCs/>
                <w:color w:val="000000" w:themeColor="text1"/>
              </w:rPr>
            </w:pPr>
            <w:r w:rsidRPr="007D6552">
              <w:rPr>
                <w:color w:val="000000" w:themeColor="text1"/>
                <w:sz w:val="20"/>
                <w:szCs w:val="20"/>
              </w:rPr>
              <w:t xml:space="preserve">Revisión del modelo de gestión parroquial. </w:t>
            </w:r>
          </w:p>
        </w:tc>
      </w:tr>
      <w:tr w:rsidR="007566FA" w:rsidRPr="007D6552" w:rsidTr="007D6552">
        <w:trPr>
          <w:cnfStyle w:val="000000100000"/>
          <w:trHeight w:val="298"/>
          <w:jc w:val="center"/>
        </w:trPr>
        <w:tc>
          <w:tcPr>
            <w:cnfStyle w:val="001000000000"/>
            <w:tcW w:w="1810" w:type="dxa"/>
            <w:gridSpan w:val="2"/>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Carga horaria</w:t>
            </w:r>
          </w:p>
        </w:tc>
        <w:tc>
          <w:tcPr>
            <w:tcW w:w="7529" w:type="dxa"/>
            <w:gridSpan w:val="5"/>
            <w:shd w:val="clear" w:color="auto" w:fill="FFFFFF" w:themeFill="background1"/>
          </w:tcPr>
          <w:p w:rsidR="007566FA" w:rsidRPr="007D6552" w:rsidRDefault="003B05DC" w:rsidP="002D08B6">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sz w:val="24"/>
              </w:rPr>
              <w:t>10</w:t>
            </w:r>
            <w:r w:rsidR="0027587B" w:rsidRPr="007D6552">
              <w:rPr>
                <w:rFonts w:asciiTheme="minorHAnsi" w:hAnsiTheme="minorHAnsi"/>
                <w:color w:val="000000" w:themeColor="text1"/>
                <w:sz w:val="24"/>
              </w:rPr>
              <w:t>h</w:t>
            </w:r>
            <w:r w:rsidR="007D6552">
              <w:rPr>
                <w:rFonts w:asciiTheme="minorHAnsi" w:hAnsiTheme="minorHAnsi"/>
                <w:color w:val="000000" w:themeColor="text1"/>
                <w:sz w:val="24"/>
              </w:rPr>
              <w:t xml:space="preserve"> - </w:t>
            </w:r>
          </w:p>
        </w:tc>
      </w:tr>
      <w:tr w:rsidR="007566FA" w:rsidRPr="007D6552" w:rsidTr="007D6552">
        <w:trPr>
          <w:trHeight w:val="417"/>
          <w:jc w:val="center"/>
        </w:trPr>
        <w:tc>
          <w:tcPr>
            <w:cnfStyle w:val="001000000000"/>
            <w:tcW w:w="6346" w:type="dxa"/>
            <w:gridSpan w:val="3"/>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6"/>
                <w:szCs w:val="26"/>
              </w:rPr>
            </w:pPr>
            <w:r w:rsidRPr="007D6552">
              <w:rPr>
                <w:rFonts w:asciiTheme="minorHAnsi" w:hAnsiTheme="minorHAnsi"/>
                <w:color w:val="000000" w:themeColor="text1"/>
                <w:sz w:val="26"/>
                <w:szCs w:val="26"/>
              </w:rPr>
              <w:t>MODULO  7        PARTICIPACIÓN CIUDADANA.</w:t>
            </w:r>
          </w:p>
        </w:tc>
        <w:tc>
          <w:tcPr>
            <w:tcW w:w="2993" w:type="dxa"/>
            <w:gridSpan w:val="4"/>
            <w:shd w:val="clear" w:color="auto" w:fill="D9D9D9" w:themeFill="background1" w:themeFillShade="D9"/>
            <w:vAlign w:val="center"/>
          </w:tcPr>
          <w:p w:rsidR="007566FA" w:rsidRPr="007D6552" w:rsidRDefault="007566FA" w:rsidP="007D6552">
            <w:pPr>
              <w:spacing w:after="0" w:line="240" w:lineRule="auto"/>
              <w:cnfStyle w:val="000000000000"/>
              <w:rPr>
                <w:rFonts w:asciiTheme="minorHAnsi" w:hAnsiTheme="minorHAnsi"/>
                <w:b/>
                <w:bCs/>
                <w:color w:val="000000" w:themeColor="text1"/>
              </w:rPr>
            </w:pPr>
            <w:r w:rsidRPr="007D6552">
              <w:rPr>
                <w:rFonts w:asciiTheme="minorHAnsi" w:hAnsiTheme="minorHAnsi"/>
                <w:b/>
                <w:bCs/>
                <w:color w:val="000000" w:themeColor="text1"/>
              </w:rPr>
              <w:t xml:space="preserve">Edison </w:t>
            </w:r>
            <w:proofErr w:type="spellStart"/>
            <w:r w:rsidRPr="007D6552">
              <w:rPr>
                <w:rFonts w:asciiTheme="minorHAnsi" w:hAnsiTheme="minorHAnsi"/>
                <w:b/>
                <w:bCs/>
                <w:color w:val="000000" w:themeColor="text1"/>
              </w:rPr>
              <w:t>Mafla</w:t>
            </w:r>
            <w:proofErr w:type="spellEnd"/>
          </w:p>
        </w:tc>
      </w:tr>
      <w:tr w:rsidR="007566FA" w:rsidRPr="007D6552" w:rsidTr="007D6552">
        <w:trPr>
          <w:cnfStyle w:val="000000100000"/>
          <w:trHeight w:val="409"/>
          <w:jc w:val="center"/>
        </w:trPr>
        <w:tc>
          <w:tcPr>
            <w:cnfStyle w:val="001000000000"/>
            <w:tcW w:w="1810" w:type="dxa"/>
            <w:gridSpan w:val="2"/>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6"/>
                <w:szCs w:val="26"/>
              </w:rPr>
            </w:pPr>
            <w:r w:rsidRPr="007D6552">
              <w:rPr>
                <w:rFonts w:asciiTheme="minorHAnsi" w:hAnsiTheme="minorHAnsi"/>
                <w:color w:val="000000" w:themeColor="text1"/>
                <w:sz w:val="26"/>
                <w:szCs w:val="26"/>
              </w:rPr>
              <w:t>Objetivo</w:t>
            </w:r>
          </w:p>
        </w:tc>
        <w:tc>
          <w:tcPr>
            <w:tcW w:w="7529" w:type="dxa"/>
            <w:gridSpan w:val="5"/>
            <w:shd w:val="clear" w:color="auto" w:fill="FFFFFF" w:themeFill="background1"/>
          </w:tcPr>
          <w:p w:rsidR="007566FA" w:rsidRPr="007D6552" w:rsidRDefault="0027587B" w:rsidP="007D6552">
            <w:pPr>
              <w:spacing w:after="0" w:line="240" w:lineRule="auto"/>
              <w:cnfStyle w:val="000000100000"/>
              <w:rPr>
                <w:rFonts w:asciiTheme="minorHAnsi" w:hAnsiTheme="minorHAnsi"/>
                <w:b/>
                <w:color w:val="000000" w:themeColor="text1"/>
              </w:rPr>
            </w:pPr>
            <w:r w:rsidRPr="007D6552">
              <w:rPr>
                <w:color w:val="000000" w:themeColor="text1"/>
              </w:rPr>
              <w:t>Analizar el entorno de la participación ciudadana, las herramientas  y prácticas en el territorio</w:t>
            </w:r>
            <w:r w:rsidR="003B05DC" w:rsidRPr="007D6552">
              <w:rPr>
                <w:color w:val="000000" w:themeColor="text1"/>
              </w:rPr>
              <w:t>.</w:t>
            </w:r>
          </w:p>
        </w:tc>
      </w:tr>
      <w:tr w:rsidR="007566FA" w:rsidRPr="007D6552" w:rsidTr="007D6552">
        <w:trPr>
          <w:trHeight w:val="745"/>
          <w:jc w:val="center"/>
        </w:trPr>
        <w:tc>
          <w:tcPr>
            <w:cnfStyle w:val="001000000000"/>
            <w:tcW w:w="1810" w:type="dxa"/>
            <w:gridSpan w:val="2"/>
            <w:tcBorders>
              <w:left w:val="none" w:sz="0" w:space="0" w:color="auto"/>
              <w:bottom w:val="none" w:sz="0" w:space="0" w:color="auto"/>
              <w:right w:val="none" w:sz="0" w:space="0" w:color="auto"/>
            </w:tcBorders>
            <w:shd w:val="clear" w:color="auto" w:fill="D9D9D9" w:themeFill="background1" w:themeFillShade="D9"/>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t>Áreas de aprendizaje.</w:t>
            </w:r>
          </w:p>
        </w:tc>
        <w:tc>
          <w:tcPr>
            <w:tcW w:w="7529" w:type="dxa"/>
            <w:gridSpan w:val="5"/>
            <w:shd w:val="clear" w:color="auto" w:fill="D9D9D9" w:themeFill="background1" w:themeFillShade="D9"/>
          </w:tcPr>
          <w:p w:rsidR="003B05DC" w:rsidRPr="007D6552" w:rsidRDefault="007566FA" w:rsidP="007D6552">
            <w:pPr>
              <w:pStyle w:val="Prrafodelista"/>
              <w:numPr>
                <w:ilvl w:val="0"/>
                <w:numId w:val="31"/>
              </w:numPr>
              <w:spacing w:after="0" w:line="240" w:lineRule="auto"/>
              <w:cnfStyle w:val="000000000000"/>
              <w:rPr>
                <w:color w:val="000000" w:themeColor="text1"/>
                <w:sz w:val="20"/>
                <w:szCs w:val="20"/>
              </w:rPr>
            </w:pPr>
            <w:r w:rsidRPr="007D6552">
              <w:rPr>
                <w:color w:val="000000" w:themeColor="text1"/>
                <w:sz w:val="20"/>
                <w:szCs w:val="20"/>
              </w:rPr>
              <w:t>Sistema de Participación Ciudadana</w:t>
            </w:r>
            <w:r w:rsidR="003B05DC" w:rsidRPr="007D6552">
              <w:rPr>
                <w:color w:val="000000" w:themeColor="text1"/>
                <w:sz w:val="20"/>
                <w:szCs w:val="20"/>
              </w:rPr>
              <w:t xml:space="preserve"> </w:t>
            </w:r>
          </w:p>
          <w:p w:rsidR="007566FA" w:rsidRPr="007D6552" w:rsidRDefault="003B05DC" w:rsidP="007D6552">
            <w:pPr>
              <w:pStyle w:val="Prrafodelista"/>
              <w:numPr>
                <w:ilvl w:val="0"/>
                <w:numId w:val="33"/>
              </w:numPr>
              <w:spacing w:after="0" w:line="240" w:lineRule="auto"/>
              <w:cnfStyle w:val="000000000000"/>
              <w:rPr>
                <w:color w:val="000000" w:themeColor="text1"/>
                <w:sz w:val="20"/>
                <w:szCs w:val="20"/>
              </w:rPr>
            </w:pPr>
            <w:r w:rsidRPr="007D6552">
              <w:rPr>
                <w:color w:val="000000" w:themeColor="text1"/>
                <w:sz w:val="20"/>
                <w:szCs w:val="20"/>
              </w:rPr>
              <w:t>El consejo de Planificación  Local</w:t>
            </w:r>
          </w:p>
          <w:p w:rsidR="007566FA" w:rsidRPr="007D6552" w:rsidRDefault="007566FA" w:rsidP="007D6552">
            <w:pPr>
              <w:pStyle w:val="Prrafodelista"/>
              <w:numPr>
                <w:ilvl w:val="0"/>
                <w:numId w:val="33"/>
              </w:numPr>
              <w:spacing w:after="0" w:line="240" w:lineRule="auto"/>
              <w:cnfStyle w:val="000000000000"/>
              <w:rPr>
                <w:color w:val="000000" w:themeColor="text1"/>
                <w:sz w:val="20"/>
                <w:szCs w:val="20"/>
              </w:rPr>
            </w:pPr>
            <w:r w:rsidRPr="007D6552">
              <w:rPr>
                <w:color w:val="000000" w:themeColor="text1"/>
                <w:sz w:val="20"/>
                <w:szCs w:val="20"/>
              </w:rPr>
              <w:t>Plan de trabajo del Consejo de Planificación Parroquial CPPQ</w:t>
            </w:r>
          </w:p>
          <w:p w:rsidR="007566FA" w:rsidRPr="007D6552" w:rsidRDefault="007566FA" w:rsidP="007D6552">
            <w:pPr>
              <w:pStyle w:val="Prrafodelista"/>
              <w:numPr>
                <w:ilvl w:val="0"/>
                <w:numId w:val="33"/>
              </w:numPr>
              <w:spacing w:after="0" w:line="240" w:lineRule="auto"/>
              <w:cnfStyle w:val="000000000000"/>
              <w:rPr>
                <w:color w:val="000000" w:themeColor="text1"/>
              </w:rPr>
            </w:pPr>
            <w:r w:rsidRPr="007D6552">
              <w:rPr>
                <w:color w:val="000000" w:themeColor="text1"/>
                <w:sz w:val="20"/>
                <w:szCs w:val="20"/>
              </w:rPr>
              <w:lastRenderedPageBreak/>
              <w:t>Estrategias para el trabajo del CPP</w:t>
            </w:r>
          </w:p>
          <w:p w:rsidR="007566FA" w:rsidRPr="007D6552" w:rsidRDefault="007566FA" w:rsidP="007D6552">
            <w:pPr>
              <w:pStyle w:val="Prrafodelista"/>
              <w:numPr>
                <w:ilvl w:val="0"/>
                <w:numId w:val="33"/>
              </w:numPr>
              <w:spacing w:after="0" w:line="240" w:lineRule="auto"/>
              <w:cnfStyle w:val="000000000000"/>
              <w:rPr>
                <w:color w:val="000000" w:themeColor="text1"/>
              </w:rPr>
            </w:pPr>
            <w:r w:rsidRPr="007D6552">
              <w:rPr>
                <w:color w:val="000000" w:themeColor="text1"/>
                <w:sz w:val="20"/>
                <w:szCs w:val="20"/>
              </w:rPr>
              <w:t>Los mecanismos de participación ciudadana y su aplicación en el territorio (Potencialidades y dificultades territoriales)</w:t>
            </w:r>
          </w:p>
          <w:p w:rsidR="007566FA" w:rsidRPr="007D6552" w:rsidRDefault="007566FA" w:rsidP="007D6552">
            <w:pPr>
              <w:pStyle w:val="Prrafodelista"/>
              <w:numPr>
                <w:ilvl w:val="0"/>
                <w:numId w:val="33"/>
              </w:numPr>
              <w:spacing w:after="0" w:line="240" w:lineRule="auto"/>
              <w:cnfStyle w:val="000000000000"/>
              <w:rPr>
                <w:color w:val="000000" w:themeColor="text1"/>
                <w:sz w:val="20"/>
                <w:szCs w:val="20"/>
              </w:rPr>
            </w:pPr>
            <w:r w:rsidRPr="007D6552">
              <w:rPr>
                <w:color w:val="000000" w:themeColor="text1"/>
                <w:sz w:val="20"/>
                <w:szCs w:val="20"/>
              </w:rPr>
              <w:t>Asamblea Local</w:t>
            </w:r>
          </w:p>
          <w:p w:rsidR="007566FA" w:rsidRPr="007D6552" w:rsidRDefault="007566FA" w:rsidP="007D6552">
            <w:pPr>
              <w:pStyle w:val="Prrafodelista"/>
              <w:numPr>
                <w:ilvl w:val="0"/>
                <w:numId w:val="33"/>
              </w:numPr>
              <w:spacing w:after="0" w:line="240" w:lineRule="auto"/>
              <w:cnfStyle w:val="000000000000"/>
              <w:rPr>
                <w:color w:val="000000" w:themeColor="text1"/>
                <w:sz w:val="20"/>
                <w:szCs w:val="20"/>
              </w:rPr>
            </w:pPr>
            <w:r w:rsidRPr="007D6552">
              <w:rPr>
                <w:color w:val="000000" w:themeColor="text1"/>
                <w:sz w:val="20"/>
                <w:szCs w:val="20"/>
              </w:rPr>
              <w:t>Estrategia de activación</w:t>
            </w:r>
          </w:p>
        </w:tc>
      </w:tr>
      <w:tr w:rsidR="007566FA" w:rsidRPr="007D6552" w:rsidTr="007D6552">
        <w:trPr>
          <w:cnfStyle w:val="000000100000"/>
          <w:trHeight w:val="347"/>
          <w:jc w:val="center"/>
        </w:trPr>
        <w:tc>
          <w:tcPr>
            <w:cnfStyle w:val="001000000000"/>
            <w:tcW w:w="1810" w:type="dxa"/>
            <w:gridSpan w:val="2"/>
            <w:tcBorders>
              <w:left w:val="none" w:sz="0" w:space="0" w:color="auto"/>
              <w:bottom w:val="none" w:sz="0" w:space="0" w:color="auto"/>
              <w:right w:val="none" w:sz="0" w:space="0" w:color="auto"/>
            </w:tcBorders>
            <w:shd w:val="clear" w:color="auto" w:fill="FFFFFF" w:themeFill="background1"/>
            <w:vAlign w:val="center"/>
          </w:tcPr>
          <w:p w:rsidR="007566FA" w:rsidRPr="007D6552" w:rsidRDefault="007566FA" w:rsidP="007D6552">
            <w:pPr>
              <w:spacing w:after="0" w:line="240" w:lineRule="auto"/>
              <w:rPr>
                <w:rFonts w:asciiTheme="minorHAnsi" w:hAnsiTheme="minorHAnsi"/>
                <w:color w:val="000000" w:themeColor="text1"/>
                <w:sz w:val="24"/>
                <w:szCs w:val="24"/>
              </w:rPr>
            </w:pPr>
            <w:r w:rsidRPr="007D6552">
              <w:rPr>
                <w:rFonts w:asciiTheme="minorHAnsi" w:hAnsiTheme="minorHAnsi"/>
                <w:color w:val="000000" w:themeColor="text1"/>
                <w:sz w:val="24"/>
                <w:szCs w:val="24"/>
              </w:rPr>
              <w:lastRenderedPageBreak/>
              <w:t>Carga horaria</w:t>
            </w:r>
          </w:p>
        </w:tc>
        <w:tc>
          <w:tcPr>
            <w:tcW w:w="7529" w:type="dxa"/>
            <w:gridSpan w:val="5"/>
            <w:shd w:val="clear" w:color="auto" w:fill="FFFFFF" w:themeFill="background1"/>
          </w:tcPr>
          <w:p w:rsidR="007566FA" w:rsidRPr="007D6552" w:rsidRDefault="0027587B" w:rsidP="002D08B6">
            <w:pPr>
              <w:spacing w:after="0" w:line="240" w:lineRule="auto"/>
              <w:cnfStyle w:val="000000100000"/>
              <w:rPr>
                <w:rFonts w:asciiTheme="minorHAnsi" w:hAnsiTheme="minorHAnsi"/>
                <w:color w:val="000000" w:themeColor="text1"/>
              </w:rPr>
            </w:pPr>
            <w:r w:rsidRPr="007D6552">
              <w:rPr>
                <w:rFonts w:asciiTheme="minorHAnsi" w:hAnsiTheme="minorHAnsi"/>
                <w:color w:val="000000" w:themeColor="text1"/>
                <w:sz w:val="24"/>
              </w:rPr>
              <w:t>10 h</w:t>
            </w:r>
            <w:r w:rsidR="007D6552">
              <w:rPr>
                <w:rFonts w:asciiTheme="minorHAnsi" w:hAnsiTheme="minorHAnsi"/>
                <w:color w:val="000000" w:themeColor="text1"/>
                <w:sz w:val="24"/>
              </w:rPr>
              <w:t xml:space="preserve"> -</w:t>
            </w:r>
          </w:p>
        </w:tc>
      </w:tr>
      <w:tr w:rsidR="007566FA" w:rsidRPr="007D6552" w:rsidTr="007D6552">
        <w:trPr>
          <w:trHeight w:val="409"/>
          <w:jc w:val="center"/>
        </w:trPr>
        <w:tc>
          <w:tcPr>
            <w:cnfStyle w:val="001000000000"/>
            <w:tcW w:w="9339" w:type="dxa"/>
            <w:gridSpan w:val="7"/>
            <w:tcBorders>
              <w:left w:val="none" w:sz="0" w:space="0" w:color="auto"/>
              <w:bottom w:val="none" w:sz="0" w:space="0" w:color="auto"/>
              <w:right w:val="none" w:sz="0" w:space="0" w:color="auto"/>
            </w:tcBorders>
            <w:shd w:val="clear" w:color="auto" w:fill="943634" w:themeFill="accent2" w:themeFillShade="BF"/>
            <w:vAlign w:val="center"/>
          </w:tcPr>
          <w:p w:rsidR="007566FA" w:rsidRPr="007D6552" w:rsidRDefault="007566FA" w:rsidP="007D6552">
            <w:pPr>
              <w:spacing w:after="0" w:line="240" w:lineRule="auto"/>
              <w:rPr>
                <w:rFonts w:asciiTheme="minorHAnsi" w:hAnsiTheme="minorHAnsi"/>
                <w:b w:val="0"/>
                <w:bCs w:val="0"/>
                <w:sz w:val="26"/>
                <w:szCs w:val="26"/>
              </w:rPr>
            </w:pPr>
            <w:r w:rsidRPr="007D6552">
              <w:rPr>
                <w:rFonts w:asciiTheme="minorHAnsi" w:hAnsiTheme="minorHAnsi"/>
                <w:sz w:val="26"/>
                <w:szCs w:val="26"/>
              </w:rPr>
              <w:t>TOTAL:    40 horas</w:t>
            </w:r>
          </w:p>
        </w:tc>
      </w:tr>
    </w:tbl>
    <w:p w:rsidR="008A551F" w:rsidRPr="007D6552" w:rsidRDefault="008A551F" w:rsidP="0083784F">
      <w:pPr>
        <w:rPr>
          <w:rFonts w:asciiTheme="minorHAnsi" w:hAnsiTheme="minorHAnsi"/>
          <w:color w:val="000000" w:themeColor="text1"/>
          <w:sz w:val="24"/>
          <w:szCs w:val="24"/>
        </w:rPr>
      </w:pPr>
    </w:p>
    <w:p w:rsidR="000F6389" w:rsidRPr="007D6552" w:rsidRDefault="000F6389" w:rsidP="000F6389">
      <w:pPr>
        <w:pStyle w:val="Prrafodelista"/>
        <w:numPr>
          <w:ilvl w:val="0"/>
          <w:numId w:val="1"/>
        </w:numPr>
        <w:ind w:left="567" w:hanging="567"/>
        <w:rPr>
          <w:rFonts w:asciiTheme="minorHAnsi" w:hAnsiTheme="minorHAnsi"/>
          <w:b/>
          <w:color w:val="000000" w:themeColor="text1"/>
          <w:sz w:val="24"/>
          <w:szCs w:val="24"/>
        </w:rPr>
      </w:pPr>
      <w:r w:rsidRPr="007D6552">
        <w:rPr>
          <w:rFonts w:asciiTheme="minorHAnsi" w:hAnsiTheme="minorHAnsi"/>
          <w:b/>
          <w:color w:val="000000" w:themeColor="text1"/>
          <w:sz w:val="24"/>
          <w:szCs w:val="24"/>
        </w:rPr>
        <w:t>CONTRAPARTES.</w:t>
      </w:r>
    </w:p>
    <w:tbl>
      <w:tblPr>
        <w:tblStyle w:val="Cuadrculamedia1-nfasis2"/>
        <w:tblpPr w:leftFromText="141" w:rightFromText="141" w:vertAnchor="text" w:horzAnchor="margin" w:tblpY="338"/>
        <w:tblW w:w="5000" w:type="pct"/>
        <w:tblLook w:val="04A0"/>
      </w:tblPr>
      <w:tblGrid>
        <w:gridCol w:w="2185"/>
        <w:gridCol w:w="1427"/>
        <w:gridCol w:w="1206"/>
        <w:gridCol w:w="1623"/>
        <w:gridCol w:w="1359"/>
        <w:gridCol w:w="1537"/>
      </w:tblGrid>
      <w:tr w:rsidR="000F6389" w:rsidRPr="007D6552" w:rsidTr="007D6552">
        <w:trPr>
          <w:cnfStyle w:val="100000000000"/>
          <w:trHeight w:val="584"/>
        </w:trPr>
        <w:tc>
          <w:tcPr>
            <w:cnfStyle w:val="001000000000"/>
            <w:tcW w:w="1170" w:type="pct"/>
            <w:shd w:val="clear" w:color="auto" w:fill="943634" w:themeFill="accent2" w:themeFillShade="BF"/>
            <w:vAlign w:val="center"/>
          </w:tcPr>
          <w:p w:rsidR="000F6389" w:rsidRPr="007D6552" w:rsidRDefault="000F6389" w:rsidP="007D6552">
            <w:pPr>
              <w:spacing w:after="0" w:line="240" w:lineRule="auto"/>
              <w:jc w:val="center"/>
              <w:rPr>
                <w:rFonts w:asciiTheme="minorHAnsi" w:hAnsiTheme="minorHAnsi" w:cs="Arial"/>
                <w:color w:val="FFFFFF" w:themeColor="background1"/>
              </w:rPr>
            </w:pPr>
            <w:r w:rsidRPr="007D6552">
              <w:rPr>
                <w:rFonts w:asciiTheme="minorHAnsi" w:hAnsiTheme="minorHAnsi" w:cs="Arial"/>
                <w:color w:val="FFFFFF" w:themeColor="background1"/>
              </w:rPr>
              <w:t>Institución</w:t>
            </w:r>
          </w:p>
        </w:tc>
        <w:tc>
          <w:tcPr>
            <w:tcW w:w="764" w:type="pct"/>
            <w:tcBorders>
              <w:bottom w:val="single" w:sz="8" w:space="0" w:color="CF7B79" w:themeColor="accent2" w:themeTint="BF"/>
            </w:tcBorders>
            <w:shd w:val="clear" w:color="auto" w:fill="943634" w:themeFill="accent2" w:themeFillShade="BF"/>
            <w:vAlign w:val="center"/>
          </w:tcPr>
          <w:p w:rsidR="000F6389" w:rsidRPr="007D6552" w:rsidRDefault="000F6389" w:rsidP="007D6552">
            <w:pPr>
              <w:spacing w:after="0" w:line="240" w:lineRule="auto"/>
              <w:jc w:val="center"/>
              <w:cnfStyle w:val="100000000000"/>
              <w:rPr>
                <w:rFonts w:asciiTheme="minorHAnsi" w:hAnsiTheme="minorHAnsi" w:cs="Arial"/>
                <w:color w:val="FFFFFF" w:themeColor="background1"/>
              </w:rPr>
            </w:pPr>
            <w:r w:rsidRPr="007D6552">
              <w:rPr>
                <w:rFonts w:asciiTheme="minorHAnsi" w:hAnsiTheme="minorHAnsi" w:cs="Arial"/>
                <w:color w:val="FFFFFF" w:themeColor="background1"/>
              </w:rPr>
              <w:t>Facilitación</w:t>
            </w:r>
          </w:p>
        </w:tc>
        <w:tc>
          <w:tcPr>
            <w:tcW w:w="646" w:type="pct"/>
            <w:tcBorders>
              <w:bottom w:val="single" w:sz="8" w:space="0" w:color="CF7B79" w:themeColor="accent2" w:themeTint="BF"/>
            </w:tcBorders>
            <w:shd w:val="clear" w:color="auto" w:fill="943634" w:themeFill="accent2" w:themeFillShade="BF"/>
            <w:vAlign w:val="center"/>
          </w:tcPr>
          <w:p w:rsidR="000F6389" w:rsidRPr="007D6552" w:rsidRDefault="000F6389" w:rsidP="007D6552">
            <w:pPr>
              <w:spacing w:after="0" w:line="240" w:lineRule="auto"/>
              <w:jc w:val="center"/>
              <w:cnfStyle w:val="100000000000"/>
              <w:rPr>
                <w:rFonts w:asciiTheme="minorHAnsi" w:hAnsiTheme="minorHAnsi" w:cs="Arial"/>
                <w:color w:val="FFFFFF" w:themeColor="background1"/>
              </w:rPr>
            </w:pPr>
            <w:r w:rsidRPr="007D6552">
              <w:rPr>
                <w:rFonts w:asciiTheme="minorHAnsi" w:hAnsiTheme="minorHAnsi" w:cs="Arial"/>
                <w:color w:val="FFFFFF" w:themeColor="background1"/>
              </w:rPr>
              <w:t>Material Didáctico</w:t>
            </w:r>
          </w:p>
        </w:tc>
        <w:tc>
          <w:tcPr>
            <w:tcW w:w="869" w:type="pct"/>
            <w:tcBorders>
              <w:bottom w:val="single" w:sz="8" w:space="0" w:color="CF7B79" w:themeColor="accent2" w:themeTint="BF"/>
            </w:tcBorders>
            <w:shd w:val="clear" w:color="auto" w:fill="943634" w:themeFill="accent2" w:themeFillShade="BF"/>
            <w:vAlign w:val="center"/>
          </w:tcPr>
          <w:p w:rsidR="000F6389" w:rsidRPr="007D6552" w:rsidRDefault="000F6389" w:rsidP="007D6552">
            <w:pPr>
              <w:spacing w:after="0" w:line="240" w:lineRule="auto"/>
              <w:jc w:val="center"/>
              <w:cnfStyle w:val="100000000000"/>
              <w:rPr>
                <w:rFonts w:asciiTheme="minorHAnsi" w:hAnsiTheme="minorHAnsi" w:cs="Arial"/>
                <w:color w:val="FFFFFF" w:themeColor="background1"/>
              </w:rPr>
            </w:pPr>
            <w:r w:rsidRPr="007D6552">
              <w:rPr>
                <w:rFonts w:asciiTheme="minorHAnsi" w:hAnsiTheme="minorHAnsi" w:cs="Arial"/>
                <w:color w:val="FFFFFF" w:themeColor="background1"/>
              </w:rPr>
              <w:t>Convocatoria</w:t>
            </w:r>
          </w:p>
        </w:tc>
        <w:tc>
          <w:tcPr>
            <w:tcW w:w="728" w:type="pct"/>
            <w:tcBorders>
              <w:bottom w:val="single" w:sz="8" w:space="0" w:color="CF7B79" w:themeColor="accent2" w:themeTint="BF"/>
            </w:tcBorders>
            <w:shd w:val="clear" w:color="auto" w:fill="943634" w:themeFill="accent2" w:themeFillShade="BF"/>
            <w:vAlign w:val="center"/>
          </w:tcPr>
          <w:p w:rsidR="000F6389" w:rsidRPr="007D6552" w:rsidRDefault="000F6389" w:rsidP="007D6552">
            <w:pPr>
              <w:spacing w:after="0" w:line="240" w:lineRule="auto"/>
              <w:jc w:val="center"/>
              <w:cnfStyle w:val="100000000000"/>
              <w:rPr>
                <w:rFonts w:asciiTheme="minorHAnsi" w:hAnsiTheme="minorHAnsi" w:cs="Arial"/>
                <w:color w:val="FFFFFF" w:themeColor="background1"/>
              </w:rPr>
            </w:pPr>
            <w:r w:rsidRPr="007D6552">
              <w:rPr>
                <w:rFonts w:asciiTheme="minorHAnsi" w:hAnsiTheme="minorHAnsi" w:cs="Arial"/>
                <w:color w:val="FFFFFF" w:themeColor="background1"/>
              </w:rPr>
              <w:t>Logística</w:t>
            </w:r>
            <w:proofErr w:type="gramStart"/>
            <w:r w:rsidRPr="007D6552">
              <w:rPr>
                <w:rFonts w:asciiTheme="minorHAnsi" w:hAnsiTheme="minorHAnsi" w:cs="Arial"/>
                <w:color w:val="FFFFFF" w:themeColor="background1"/>
              </w:rPr>
              <w:t>:  local</w:t>
            </w:r>
            <w:proofErr w:type="gramEnd"/>
            <w:r w:rsidRPr="007D6552">
              <w:rPr>
                <w:rFonts w:asciiTheme="minorHAnsi" w:hAnsiTheme="minorHAnsi" w:cs="Arial"/>
                <w:color w:val="FFFFFF" w:themeColor="background1"/>
              </w:rPr>
              <w:t xml:space="preserve"> -  equipos.</w:t>
            </w:r>
          </w:p>
        </w:tc>
        <w:tc>
          <w:tcPr>
            <w:tcW w:w="823" w:type="pct"/>
            <w:tcBorders>
              <w:bottom w:val="single" w:sz="8" w:space="0" w:color="CF7B79" w:themeColor="accent2" w:themeTint="BF"/>
            </w:tcBorders>
            <w:shd w:val="clear" w:color="auto" w:fill="943634" w:themeFill="accent2" w:themeFillShade="BF"/>
            <w:vAlign w:val="center"/>
          </w:tcPr>
          <w:p w:rsidR="000F6389" w:rsidRPr="007D6552" w:rsidRDefault="000F6389" w:rsidP="007D6552">
            <w:pPr>
              <w:spacing w:after="0" w:line="240" w:lineRule="auto"/>
              <w:jc w:val="center"/>
              <w:cnfStyle w:val="100000000000"/>
              <w:rPr>
                <w:rFonts w:asciiTheme="minorHAnsi" w:hAnsiTheme="minorHAnsi" w:cs="Arial"/>
                <w:color w:val="FFFFFF" w:themeColor="background1"/>
              </w:rPr>
            </w:pPr>
            <w:r w:rsidRPr="007D6552">
              <w:rPr>
                <w:rFonts w:asciiTheme="minorHAnsi" w:hAnsiTheme="minorHAnsi" w:cs="Arial"/>
                <w:color w:val="FFFFFF" w:themeColor="background1"/>
              </w:rPr>
              <w:t>Seguimiento  - Evaluación.</w:t>
            </w:r>
          </w:p>
        </w:tc>
      </w:tr>
      <w:tr w:rsidR="000F6389" w:rsidRPr="007D6552" w:rsidTr="007D6552">
        <w:trPr>
          <w:cnfStyle w:val="000000100000"/>
          <w:trHeight w:val="478"/>
        </w:trPr>
        <w:tc>
          <w:tcPr>
            <w:cnfStyle w:val="001000000000"/>
            <w:tcW w:w="1170" w:type="pct"/>
            <w:shd w:val="clear" w:color="auto" w:fill="BFBFBF" w:themeFill="background1" w:themeFillShade="BF"/>
            <w:vAlign w:val="center"/>
          </w:tcPr>
          <w:p w:rsidR="000F6389" w:rsidRPr="007D6552" w:rsidRDefault="000F6389" w:rsidP="007D6552">
            <w:pPr>
              <w:spacing w:after="0" w:line="240" w:lineRule="auto"/>
              <w:rPr>
                <w:rFonts w:asciiTheme="minorHAnsi" w:hAnsiTheme="minorHAnsi"/>
                <w:color w:val="000000" w:themeColor="text1"/>
              </w:rPr>
            </w:pPr>
            <w:r w:rsidRPr="007D6552">
              <w:rPr>
                <w:rFonts w:asciiTheme="minorHAnsi" w:hAnsiTheme="minorHAnsi"/>
                <w:color w:val="000000" w:themeColor="text1"/>
              </w:rPr>
              <w:t>CFCT</w:t>
            </w:r>
          </w:p>
        </w:tc>
        <w:tc>
          <w:tcPr>
            <w:tcW w:w="764" w:type="pct"/>
            <w:tcBorders>
              <w:bottom w:val="single" w:sz="8" w:space="0" w:color="CF7B79" w:themeColor="accent2" w:themeTint="BF"/>
            </w:tcBorders>
            <w:shd w:val="clear" w:color="auto" w:fill="BFBFBF" w:themeFill="background1" w:themeFillShade="BF"/>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c>
          <w:tcPr>
            <w:tcW w:w="646" w:type="pct"/>
            <w:tcBorders>
              <w:bottom w:val="single" w:sz="8" w:space="0" w:color="CF7B79" w:themeColor="accent2" w:themeTint="BF"/>
            </w:tcBorders>
            <w:shd w:val="clear" w:color="auto" w:fill="BFBFBF" w:themeFill="background1" w:themeFillShade="BF"/>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c>
          <w:tcPr>
            <w:tcW w:w="869" w:type="pct"/>
            <w:tcBorders>
              <w:bottom w:val="single" w:sz="8" w:space="0" w:color="CF7B79" w:themeColor="accent2" w:themeTint="BF"/>
            </w:tcBorders>
            <w:shd w:val="clear" w:color="auto" w:fill="BFBFBF" w:themeFill="background1" w:themeFillShade="BF"/>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p>
        </w:tc>
        <w:tc>
          <w:tcPr>
            <w:tcW w:w="728" w:type="pct"/>
            <w:tcBorders>
              <w:bottom w:val="single" w:sz="8" w:space="0" w:color="CF7B79" w:themeColor="accent2" w:themeTint="BF"/>
            </w:tcBorders>
            <w:shd w:val="clear" w:color="auto" w:fill="BFBFBF" w:themeFill="background1" w:themeFillShade="BF"/>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c>
          <w:tcPr>
            <w:tcW w:w="823" w:type="pct"/>
            <w:tcBorders>
              <w:bottom w:val="single" w:sz="8" w:space="0" w:color="CF7B79" w:themeColor="accent2" w:themeTint="BF"/>
            </w:tcBorders>
            <w:shd w:val="clear" w:color="auto" w:fill="BFBFBF" w:themeFill="background1" w:themeFillShade="BF"/>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r>
      <w:tr w:rsidR="000F6389" w:rsidRPr="007D6552" w:rsidTr="007D6552">
        <w:trPr>
          <w:trHeight w:val="387"/>
        </w:trPr>
        <w:tc>
          <w:tcPr>
            <w:cnfStyle w:val="001000000000"/>
            <w:tcW w:w="1170" w:type="pct"/>
            <w:shd w:val="clear" w:color="auto" w:fill="FFFFFF" w:themeFill="background1"/>
            <w:vAlign w:val="center"/>
          </w:tcPr>
          <w:p w:rsidR="000F6389" w:rsidRPr="007D6552" w:rsidRDefault="001C6C15" w:rsidP="007D6552">
            <w:pPr>
              <w:spacing w:after="0" w:line="240" w:lineRule="auto"/>
              <w:rPr>
                <w:rFonts w:asciiTheme="minorHAnsi" w:hAnsiTheme="minorHAnsi"/>
                <w:color w:val="000000" w:themeColor="text1"/>
              </w:rPr>
            </w:pPr>
            <w:r w:rsidRPr="007D6552">
              <w:rPr>
                <w:rFonts w:asciiTheme="minorHAnsi" w:hAnsiTheme="minorHAnsi"/>
                <w:color w:val="000000" w:themeColor="text1"/>
              </w:rPr>
              <w:t>MUNICIPIO</w:t>
            </w:r>
          </w:p>
        </w:tc>
        <w:tc>
          <w:tcPr>
            <w:tcW w:w="764" w:type="pct"/>
            <w:tcBorders>
              <w:bottom w:val="single" w:sz="8" w:space="0" w:color="CF7B79" w:themeColor="accent2" w:themeTint="BF"/>
            </w:tcBorders>
            <w:shd w:val="clear" w:color="auto" w:fill="FFFFFF" w:themeFill="background1"/>
            <w:vAlign w:val="center"/>
          </w:tcPr>
          <w:p w:rsidR="000F6389" w:rsidRPr="007D6552" w:rsidRDefault="000F6389" w:rsidP="007D6552">
            <w:pPr>
              <w:spacing w:after="0" w:line="240" w:lineRule="auto"/>
              <w:jc w:val="center"/>
              <w:cnfStyle w:val="000000000000"/>
              <w:rPr>
                <w:rFonts w:asciiTheme="minorHAnsi" w:hAnsiTheme="minorHAnsi"/>
                <w:b/>
                <w:color w:val="000000" w:themeColor="text1"/>
              </w:rPr>
            </w:pPr>
          </w:p>
        </w:tc>
        <w:tc>
          <w:tcPr>
            <w:tcW w:w="646" w:type="pct"/>
            <w:tcBorders>
              <w:bottom w:val="single" w:sz="8" w:space="0" w:color="CF7B79" w:themeColor="accent2" w:themeTint="BF"/>
            </w:tcBorders>
            <w:shd w:val="clear" w:color="auto" w:fill="FFFFFF" w:themeFill="background1"/>
            <w:vAlign w:val="center"/>
          </w:tcPr>
          <w:p w:rsidR="000F6389" w:rsidRPr="007D6552" w:rsidRDefault="000F6389" w:rsidP="007D6552">
            <w:pPr>
              <w:spacing w:after="0" w:line="240" w:lineRule="auto"/>
              <w:jc w:val="center"/>
              <w:cnfStyle w:val="000000000000"/>
              <w:rPr>
                <w:rFonts w:asciiTheme="minorHAnsi" w:hAnsiTheme="minorHAnsi"/>
                <w:b/>
                <w:color w:val="000000" w:themeColor="text1"/>
              </w:rPr>
            </w:pPr>
          </w:p>
        </w:tc>
        <w:tc>
          <w:tcPr>
            <w:tcW w:w="869" w:type="pct"/>
            <w:tcBorders>
              <w:bottom w:val="single" w:sz="8" w:space="0" w:color="CF7B79" w:themeColor="accent2" w:themeTint="BF"/>
            </w:tcBorders>
            <w:shd w:val="clear" w:color="auto" w:fill="FFFFFF" w:themeFill="background1"/>
            <w:vAlign w:val="center"/>
          </w:tcPr>
          <w:p w:rsidR="000F6389" w:rsidRPr="007D6552" w:rsidRDefault="000F6389" w:rsidP="007D6552">
            <w:pPr>
              <w:spacing w:after="0" w:line="240" w:lineRule="auto"/>
              <w:jc w:val="center"/>
              <w:cnfStyle w:val="000000000000"/>
              <w:rPr>
                <w:rFonts w:asciiTheme="minorHAnsi" w:hAnsiTheme="minorHAnsi"/>
                <w:b/>
                <w:color w:val="000000" w:themeColor="text1"/>
              </w:rPr>
            </w:pPr>
            <w:r w:rsidRPr="007D6552">
              <w:rPr>
                <w:rFonts w:asciiTheme="minorHAnsi" w:hAnsiTheme="minorHAnsi"/>
                <w:color w:val="000000" w:themeColor="text1"/>
              </w:rPr>
              <w:t>X</w:t>
            </w:r>
          </w:p>
        </w:tc>
        <w:tc>
          <w:tcPr>
            <w:tcW w:w="728" w:type="pct"/>
            <w:tcBorders>
              <w:bottom w:val="single" w:sz="8" w:space="0" w:color="CF7B79" w:themeColor="accent2" w:themeTint="BF"/>
            </w:tcBorders>
            <w:shd w:val="clear" w:color="auto" w:fill="FFFFFF" w:themeFill="background1"/>
            <w:vAlign w:val="center"/>
          </w:tcPr>
          <w:p w:rsidR="000F6389" w:rsidRPr="007D6552" w:rsidRDefault="000F6389" w:rsidP="007D6552">
            <w:pPr>
              <w:spacing w:after="0" w:line="240" w:lineRule="auto"/>
              <w:jc w:val="center"/>
              <w:cnfStyle w:val="000000000000"/>
              <w:rPr>
                <w:rFonts w:asciiTheme="minorHAnsi" w:hAnsiTheme="minorHAnsi"/>
                <w:b/>
                <w:color w:val="000000" w:themeColor="text1"/>
              </w:rPr>
            </w:pPr>
            <w:r w:rsidRPr="007D6552">
              <w:rPr>
                <w:rFonts w:asciiTheme="minorHAnsi" w:hAnsiTheme="minorHAnsi"/>
                <w:color w:val="000000" w:themeColor="text1"/>
              </w:rPr>
              <w:t>X</w:t>
            </w:r>
          </w:p>
        </w:tc>
        <w:tc>
          <w:tcPr>
            <w:tcW w:w="823" w:type="pct"/>
            <w:tcBorders>
              <w:bottom w:val="single" w:sz="8" w:space="0" w:color="CF7B79" w:themeColor="accent2" w:themeTint="BF"/>
            </w:tcBorders>
            <w:shd w:val="clear" w:color="auto" w:fill="FFFFFF" w:themeFill="background1"/>
            <w:vAlign w:val="center"/>
          </w:tcPr>
          <w:p w:rsidR="000F6389" w:rsidRPr="007D6552" w:rsidRDefault="000F6389" w:rsidP="007D6552">
            <w:pPr>
              <w:spacing w:after="0" w:line="240" w:lineRule="auto"/>
              <w:jc w:val="center"/>
              <w:cnfStyle w:val="000000000000"/>
              <w:rPr>
                <w:rFonts w:asciiTheme="minorHAnsi" w:hAnsiTheme="minorHAnsi"/>
                <w:b/>
                <w:color w:val="000000" w:themeColor="text1"/>
              </w:rPr>
            </w:pPr>
            <w:r w:rsidRPr="007D6552">
              <w:rPr>
                <w:rFonts w:asciiTheme="minorHAnsi" w:hAnsiTheme="minorHAnsi"/>
                <w:color w:val="000000" w:themeColor="text1"/>
              </w:rPr>
              <w:t>X</w:t>
            </w:r>
          </w:p>
        </w:tc>
      </w:tr>
      <w:tr w:rsidR="000F6389" w:rsidRPr="007D6552" w:rsidTr="007D6552">
        <w:trPr>
          <w:cnfStyle w:val="000000100000"/>
          <w:trHeight w:val="499"/>
        </w:trPr>
        <w:tc>
          <w:tcPr>
            <w:cnfStyle w:val="001000000000"/>
            <w:tcW w:w="1170" w:type="pct"/>
            <w:shd w:val="clear" w:color="auto" w:fill="D9D9D9" w:themeFill="background1" w:themeFillShade="D9"/>
            <w:vAlign w:val="center"/>
          </w:tcPr>
          <w:p w:rsidR="000F6389" w:rsidRPr="007D6552" w:rsidRDefault="001C6C15" w:rsidP="007D6552">
            <w:pPr>
              <w:spacing w:after="0" w:line="240" w:lineRule="auto"/>
              <w:rPr>
                <w:rFonts w:asciiTheme="minorHAnsi" w:hAnsiTheme="minorHAnsi"/>
                <w:color w:val="000000" w:themeColor="text1"/>
              </w:rPr>
            </w:pPr>
            <w:r w:rsidRPr="007D6552">
              <w:rPr>
                <w:rFonts w:asciiTheme="minorHAnsi" w:hAnsiTheme="minorHAnsi"/>
                <w:color w:val="000000" w:themeColor="text1"/>
              </w:rPr>
              <w:t xml:space="preserve">ASOCIACIÓN DE </w:t>
            </w:r>
            <w:proofErr w:type="spellStart"/>
            <w:r w:rsidRPr="007D6552">
              <w:rPr>
                <w:rFonts w:asciiTheme="minorHAnsi" w:hAnsiTheme="minorHAnsi"/>
                <w:color w:val="000000" w:themeColor="text1"/>
              </w:rPr>
              <w:t>GADs</w:t>
            </w:r>
            <w:proofErr w:type="spellEnd"/>
            <w:r w:rsidRPr="007D6552">
              <w:rPr>
                <w:rFonts w:asciiTheme="minorHAnsi" w:hAnsiTheme="minorHAnsi"/>
                <w:color w:val="000000" w:themeColor="text1"/>
              </w:rPr>
              <w:t xml:space="preserve"> PARROQUIALES RURALES PILLARO</w:t>
            </w:r>
            <w:r w:rsidR="002D08B6">
              <w:rPr>
                <w:rFonts w:asciiTheme="minorHAnsi" w:hAnsiTheme="minorHAnsi"/>
                <w:color w:val="000000" w:themeColor="text1"/>
              </w:rPr>
              <w:t xml:space="preserve"> Y TISALEO</w:t>
            </w:r>
            <w:r w:rsidRPr="007D6552">
              <w:rPr>
                <w:rFonts w:asciiTheme="minorHAnsi" w:hAnsiTheme="minorHAnsi"/>
                <w:color w:val="000000" w:themeColor="text1"/>
              </w:rPr>
              <w:t>.</w:t>
            </w:r>
          </w:p>
        </w:tc>
        <w:tc>
          <w:tcPr>
            <w:tcW w:w="764" w:type="pct"/>
            <w:shd w:val="clear" w:color="auto" w:fill="D9D9D9" w:themeFill="background1" w:themeFillShade="D9"/>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p>
        </w:tc>
        <w:tc>
          <w:tcPr>
            <w:tcW w:w="646" w:type="pct"/>
            <w:shd w:val="clear" w:color="auto" w:fill="D9D9D9" w:themeFill="background1" w:themeFillShade="D9"/>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p>
        </w:tc>
        <w:tc>
          <w:tcPr>
            <w:tcW w:w="869" w:type="pct"/>
            <w:shd w:val="clear" w:color="auto" w:fill="D9D9D9" w:themeFill="background1" w:themeFillShade="D9"/>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c>
          <w:tcPr>
            <w:tcW w:w="728" w:type="pct"/>
            <w:shd w:val="clear" w:color="auto" w:fill="D9D9D9" w:themeFill="background1" w:themeFillShade="D9"/>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c>
          <w:tcPr>
            <w:tcW w:w="823" w:type="pct"/>
            <w:shd w:val="clear" w:color="auto" w:fill="D9D9D9" w:themeFill="background1" w:themeFillShade="D9"/>
            <w:vAlign w:val="center"/>
          </w:tcPr>
          <w:p w:rsidR="000F6389" w:rsidRPr="007D6552" w:rsidRDefault="000F6389" w:rsidP="007D6552">
            <w:pPr>
              <w:spacing w:after="0" w:line="240" w:lineRule="auto"/>
              <w:jc w:val="center"/>
              <w:cnfStyle w:val="000000100000"/>
              <w:rPr>
                <w:rFonts w:asciiTheme="minorHAnsi" w:hAnsiTheme="minorHAnsi"/>
                <w:b/>
                <w:color w:val="000000" w:themeColor="text1"/>
              </w:rPr>
            </w:pPr>
            <w:r w:rsidRPr="007D6552">
              <w:rPr>
                <w:rFonts w:asciiTheme="minorHAnsi" w:hAnsiTheme="minorHAnsi"/>
                <w:color w:val="000000" w:themeColor="text1"/>
              </w:rPr>
              <w:t>X</w:t>
            </w:r>
          </w:p>
        </w:tc>
      </w:tr>
    </w:tbl>
    <w:p w:rsidR="001B594A" w:rsidRPr="007D6552" w:rsidRDefault="001B594A" w:rsidP="007D6552">
      <w:pPr>
        <w:rPr>
          <w:rFonts w:asciiTheme="minorHAnsi" w:hAnsiTheme="minorHAnsi"/>
          <w:color w:val="000000" w:themeColor="text1"/>
          <w:sz w:val="24"/>
          <w:szCs w:val="24"/>
        </w:rPr>
      </w:pPr>
    </w:p>
    <w:sectPr w:rsidR="001B594A" w:rsidRPr="007D6552" w:rsidSect="007D6552">
      <w:headerReference w:type="default" r:id="rId9"/>
      <w:footerReference w:type="default" r:id="rId10"/>
      <w:headerReference w:type="first" r:id="rId11"/>
      <w:footerReference w:type="first" r:id="rId12"/>
      <w:pgSz w:w="12240" w:h="15840" w:code="1"/>
      <w:pgMar w:top="1418" w:right="1418" w:bottom="1701"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A2" w:rsidRDefault="00AD27A2" w:rsidP="003C37FD">
      <w:pPr>
        <w:spacing w:after="0" w:line="240" w:lineRule="auto"/>
      </w:pPr>
      <w:r>
        <w:separator/>
      </w:r>
    </w:p>
  </w:endnote>
  <w:endnote w:type="continuationSeparator" w:id="0">
    <w:p w:rsidR="00AD27A2" w:rsidRDefault="00AD27A2" w:rsidP="003C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83"/>
      <w:docPartObj>
        <w:docPartGallery w:val="Page Numbers (Bottom of Page)"/>
        <w:docPartUnique/>
      </w:docPartObj>
    </w:sdtPr>
    <w:sdtContent>
      <w:sdt>
        <w:sdtPr>
          <w:id w:val="216747587"/>
          <w:docPartObj>
            <w:docPartGallery w:val="Page Numbers (Top of Page)"/>
            <w:docPartUnique/>
          </w:docPartObj>
        </w:sdtPr>
        <w:sdtContent>
          <w:p w:rsidR="0027587B" w:rsidRDefault="007D6552">
            <w:pPr>
              <w:pStyle w:val="Piedepgina"/>
              <w:jc w:val="right"/>
            </w:pPr>
            <w:r>
              <w:rPr>
                <w:noProof/>
                <w:lang w:eastAsia="es-EC"/>
              </w:rPr>
              <w:drawing>
                <wp:anchor distT="0" distB="0" distL="114300" distR="114300" simplePos="0" relativeHeight="251685888" behindDoc="0" locked="0" layoutInCell="1" allowOverlap="1">
                  <wp:simplePos x="0" y="0"/>
                  <wp:positionH relativeFrom="column">
                    <wp:posOffset>-103505</wp:posOffset>
                  </wp:positionH>
                  <wp:positionV relativeFrom="paragraph">
                    <wp:posOffset>-307975</wp:posOffset>
                  </wp:positionV>
                  <wp:extent cx="491490" cy="657225"/>
                  <wp:effectExtent l="19050" t="19050" r="22860" b="28575"/>
                  <wp:wrapNone/>
                  <wp:docPr id="1" name="9 Imagen" descr="IMG_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07.JPG"/>
                          <pic:cNvPicPr/>
                        </pic:nvPicPr>
                        <pic:blipFill>
                          <a:blip r:embed="rId1">
                            <a:clrChange>
                              <a:clrFrom>
                                <a:srgbClr val="FFFEE0"/>
                              </a:clrFrom>
                              <a:clrTo>
                                <a:srgbClr val="FFFEE0">
                                  <a:alpha val="0"/>
                                </a:srgbClr>
                              </a:clrTo>
                            </a:clrChange>
                            <a:lum contrast="20000"/>
                          </a:blip>
                          <a:srcRect r="-54"/>
                          <a:stretch>
                            <a:fillRect/>
                          </a:stretch>
                        </pic:blipFill>
                        <pic:spPr>
                          <a:xfrm>
                            <a:off x="0" y="0"/>
                            <a:ext cx="491490" cy="657225"/>
                          </a:xfrm>
                          <a:prstGeom prst="rect">
                            <a:avLst/>
                          </a:prstGeom>
                          <a:ln>
                            <a:solidFill>
                              <a:schemeClr val="tx1"/>
                            </a:solidFill>
                          </a:ln>
                        </pic:spPr>
                      </pic:pic>
                    </a:graphicData>
                  </a:graphic>
                </wp:anchor>
              </w:drawing>
            </w:r>
            <w:r w:rsidR="0027587B">
              <w:t xml:space="preserve">Página </w:t>
            </w:r>
            <w:fldSimple w:instr="PAGE">
              <w:r w:rsidR="002D08B6">
                <w:rPr>
                  <w:noProof/>
                </w:rPr>
                <w:t>7</w:t>
              </w:r>
            </w:fldSimple>
            <w:r w:rsidR="0027587B">
              <w:t xml:space="preserve"> de </w:t>
            </w:r>
            <w:fldSimple w:instr="NUMPAGES">
              <w:r w:rsidR="002D08B6">
                <w:rPr>
                  <w:noProof/>
                </w:rPr>
                <w:t>7</w:t>
              </w:r>
            </w:fldSimple>
          </w:p>
        </w:sdtContent>
      </w:sdt>
    </w:sdtContent>
  </w:sdt>
  <w:p w:rsidR="0027587B" w:rsidRDefault="00D436B1">
    <w:pPr>
      <w:pStyle w:val="Piedepgina"/>
    </w:pPr>
    <w:r w:rsidRPr="00D436B1">
      <w:rPr>
        <w:noProof/>
        <w:lang w:val="es-ES" w:eastAsia="es-ES"/>
      </w:rPr>
      <w:pict>
        <v:shapetype id="_x0000_t202" coordsize="21600,21600" o:spt="202" path="m,l,21600r21600,l21600,xe">
          <v:stroke joinstyle="miter"/>
          <v:path gradientshapeok="t" o:connecttype="rect"/>
        </v:shapetype>
        <v:shape id="_x0000_s4098" type="#_x0000_t202" style="position:absolute;margin-left:26.45pt;margin-top:-.1pt;width:230.25pt;height:19.8pt;z-index:251686912" filled="f" stroked="f">
          <v:textbox style="mso-next-textbox:#_x0000_s4098">
            <w:txbxContent>
              <w:p w:rsidR="007D6552" w:rsidRPr="007D6552" w:rsidRDefault="007D6552" w:rsidP="007D6552">
                <w:pPr>
                  <w:spacing w:after="0" w:line="240" w:lineRule="auto"/>
                  <w:jc w:val="both"/>
                  <w:rPr>
                    <w:b/>
                    <w:color w:val="000000" w:themeColor="text1"/>
                  </w:rPr>
                </w:pPr>
                <w:r w:rsidRPr="007D6552">
                  <w:rPr>
                    <w:b/>
                    <w:color w:val="000000" w:themeColor="text1"/>
                  </w:rPr>
                  <w:t>Premio a la Excelencia Educativa 2015</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7B" w:rsidRDefault="007D6552">
    <w:pPr>
      <w:pStyle w:val="Piedepgina"/>
    </w:pPr>
    <w:r>
      <w:rPr>
        <w:noProof/>
        <w:lang w:eastAsia="es-EC"/>
      </w:rPr>
      <w:drawing>
        <wp:anchor distT="0" distB="0" distL="114300" distR="114300" simplePos="0" relativeHeight="251670528" behindDoc="0" locked="0" layoutInCell="1" allowOverlap="1">
          <wp:simplePos x="0" y="0"/>
          <wp:positionH relativeFrom="column">
            <wp:posOffset>4185285</wp:posOffset>
          </wp:positionH>
          <wp:positionV relativeFrom="paragraph">
            <wp:posOffset>-704215</wp:posOffset>
          </wp:positionV>
          <wp:extent cx="633730" cy="674370"/>
          <wp:effectExtent l="19050" t="0" r="0" b="0"/>
          <wp:wrapSquare wrapText="bothSides"/>
          <wp:docPr id="14" name="Imagen 2" desc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ta"/>
                  <pic:cNvPicPr>
                    <a:picLocks noChangeAspect="1" noChangeArrowheads="1"/>
                  </pic:cNvPicPr>
                </pic:nvPicPr>
                <pic:blipFill>
                  <a:blip r:embed="rId1">
                    <a:clrChange>
                      <a:clrFrom>
                        <a:srgbClr val="000007"/>
                      </a:clrFrom>
                      <a:clrTo>
                        <a:srgbClr val="000007">
                          <a:alpha val="0"/>
                        </a:srgbClr>
                      </a:clrTo>
                    </a:clrChange>
                  </a:blip>
                  <a:srcRect/>
                  <a:stretch>
                    <a:fillRect/>
                  </a:stretch>
                </pic:blipFill>
                <pic:spPr bwMode="auto">
                  <a:xfrm>
                    <a:off x="0" y="0"/>
                    <a:ext cx="633730" cy="674370"/>
                  </a:xfrm>
                  <a:prstGeom prst="rect">
                    <a:avLst/>
                  </a:prstGeom>
                  <a:noFill/>
                </pic:spPr>
              </pic:pic>
            </a:graphicData>
          </a:graphic>
        </wp:anchor>
      </w:drawing>
    </w:r>
    <w:r>
      <w:rPr>
        <w:noProof/>
        <w:lang w:eastAsia="es-EC"/>
      </w:rPr>
      <w:drawing>
        <wp:anchor distT="0" distB="0" distL="114300" distR="114300" simplePos="0" relativeHeight="251680768" behindDoc="0" locked="0" layoutInCell="1" allowOverlap="1">
          <wp:simplePos x="0" y="0"/>
          <wp:positionH relativeFrom="column">
            <wp:posOffset>408305</wp:posOffset>
          </wp:positionH>
          <wp:positionV relativeFrom="paragraph">
            <wp:posOffset>-867410</wp:posOffset>
          </wp:positionV>
          <wp:extent cx="713740" cy="728980"/>
          <wp:effectExtent l="19050" t="0" r="0" b="0"/>
          <wp:wrapNone/>
          <wp:docPr id="11" name="Imagen 2" descr="LogoTungur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ungurahua"/>
                  <pic:cNvPicPr>
                    <a:picLocks noChangeAspect="1" noChangeArrowheads="1"/>
                  </pic:cNvPicPr>
                </pic:nvPicPr>
                <pic:blipFill>
                  <a:blip r:embed="rId2"/>
                  <a:srcRect/>
                  <a:stretch>
                    <a:fillRect/>
                  </a:stretch>
                </pic:blipFill>
                <pic:spPr bwMode="auto">
                  <a:xfrm>
                    <a:off x="0" y="0"/>
                    <a:ext cx="713740" cy="7289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A2" w:rsidRDefault="00AD27A2" w:rsidP="003C37FD">
      <w:pPr>
        <w:spacing w:after="0" w:line="240" w:lineRule="auto"/>
      </w:pPr>
      <w:r>
        <w:separator/>
      </w:r>
    </w:p>
  </w:footnote>
  <w:footnote w:type="continuationSeparator" w:id="0">
    <w:p w:rsidR="00AD27A2" w:rsidRDefault="00AD27A2" w:rsidP="003C3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7B" w:rsidRDefault="0027587B" w:rsidP="006002DE">
    <w:pPr>
      <w:pStyle w:val="Encabezado"/>
      <w:tabs>
        <w:tab w:val="clear" w:pos="4419"/>
        <w:tab w:val="clear" w:pos="8838"/>
        <w:tab w:val="left" w:pos="394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7B" w:rsidRDefault="00D436B1">
    <w:pPr>
      <w:pStyle w:val="Encabezado"/>
    </w:pPr>
    <w:r>
      <w:rPr>
        <w:noProof/>
        <w:lang w:eastAsia="es-EC"/>
      </w:rPr>
      <w:pict>
        <v:roundrect id="AutoShape 1" o:spid="_x0000_s4097" style="position:absolute;margin-left:-85.05pt;margin-top:-35.45pt;width:611.05pt;height:50.0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" fillcolor="#c0504d [3205]" strokecolor="#f2f2f2 [3041]" strokeweight="3pt">
          <v:shadow on="t" color="#622423 [1605]" opacity=".5" offset="1pt"/>
        </v:roundrect>
      </w:pict>
    </w:r>
    <w:r w:rsidR="0027587B">
      <w:rPr>
        <w:noProof/>
        <w:lang w:eastAsia="es-EC"/>
      </w:rPr>
      <w:drawing>
        <wp:anchor distT="0" distB="0" distL="114300" distR="114300" simplePos="0" relativeHeight="251682816" behindDoc="0" locked="0" layoutInCell="1" allowOverlap="1">
          <wp:simplePos x="0" y="0"/>
          <wp:positionH relativeFrom="column">
            <wp:posOffset>1726565</wp:posOffset>
          </wp:positionH>
          <wp:positionV relativeFrom="paragraph">
            <wp:posOffset>575310</wp:posOffset>
          </wp:positionV>
          <wp:extent cx="2021205" cy="523875"/>
          <wp:effectExtent l="19050" t="0" r="0" b="0"/>
          <wp:wrapSquare wrapText="bothSides"/>
          <wp:docPr id="7" name="Imagen 1" descr="CF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CT"/>
                  <pic:cNvPicPr>
                    <a:picLocks noChangeAspect="1" noChangeArrowheads="1"/>
                  </pic:cNvPicPr>
                </pic:nvPicPr>
                <pic:blipFill>
                  <a:blip r:embed="rId1"/>
                  <a:srcRect/>
                  <a:stretch>
                    <a:fillRect/>
                  </a:stretch>
                </pic:blipFill>
                <pic:spPr bwMode="auto">
                  <a:xfrm>
                    <a:off x="0" y="0"/>
                    <a:ext cx="2021205" cy="5238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2B8"/>
    <w:multiLevelType w:val="hybridMultilevel"/>
    <w:tmpl w:val="0590DB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F52157"/>
    <w:multiLevelType w:val="hybridMultilevel"/>
    <w:tmpl w:val="7444D986"/>
    <w:lvl w:ilvl="0" w:tplc="300A0001">
      <w:start w:val="1"/>
      <w:numFmt w:val="bullet"/>
      <w:lvlText w:val=""/>
      <w:lvlJc w:val="left"/>
      <w:pPr>
        <w:ind w:left="1287" w:hanging="360"/>
      </w:pPr>
      <w:rPr>
        <w:rFonts w:ascii="Symbol" w:hAnsi="Symbol" w:hint="default"/>
      </w:rPr>
    </w:lvl>
    <w:lvl w:ilvl="1" w:tplc="BD620AD2">
      <w:numFmt w:val="bullet"/>
      <w:lvlText w:val="•"/>
      <w:lvlJc w:val="left"/>
      <w:pPr>
        <w:ind w:left="2007" w:hanging="360"/>
      </w:pPr>
      <w:rPr>
        <w:rFonts w:ascii="Calibri" w:eastAsia="Times New Roman" w:hAnsi="Calibri" w:cs="Times New Roman" w:hint="default"/>
      </w:rPr>
    </w:lvl>
    <w:lvl w:ilvl="2" w:tplc="300A0005">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
    <w:nsid w:val="07503D18"/>
    <w:multiLevelType w:val="hybridMultilevel"/>
    <w:tmpl w:val="039252C8"/>
    <w:lvl w:ilvl="0" w:tplc="1FA68EB6">
      <w:start w:val="1"/>
      <w:numFmt w:val="bullet"/>
      <w:lvlText w:val=""/>
      <w:lvlJc w:val="left"/>
      <w:pPr>
        <w:tabs>
          <w:tab w:val="num" w:pos="720"/>
        </w:tabs>
        <w:ind w:left="720" w:hanging="360"/>
      </w:pPr>
      <w:rPr>
        <w:rFonts w:ascii="Wingdings 2" w:hAnsi="Wingdings 2" w:hint="default"/>
      </w:rPr>
    </w:lvl>
    <w:lvl w:ilvl="1" w:tplc="85349024">
      <w:numFmt w:val="bullet"/>
      <w:lvlText w:val="◦"/>
      <w:lvlJc w:val="left"/>
      <w:pPr>
        <w:tabs>
          <w:tab w:val="num" w:pos="1440"/>
        </w:tabs>
        <w:ind w:left="1440" w:hanging="360"/>
      </w:pPr>
      <w:rPr>
        <w:rFonts w:ascii="Verdana" w:hAnsi="Verdana" w:hint="default"/>
      </w:rPr>
    </w:lvl>
    <w:lvl w:ilvl="2" w:tplc="2F820066" w:tentative="1">
      <w:start w:val="1"/>
      <w:numFmt w:val="bullet"/>
      <w:lvlText w:val=""/>
      <w:lvlJc w:val="left"/>
      <w:pPr>
        <w:tabs>
          <w:tab w:val="num" w:pos="2160"/>
        </w:tabs>
        <w:ind w:left="2160" w:hanging="360"/>
      </w:pPr>
      <w:rPr>
        <w:rFonts w:ascii="Wingdings 2" w:hAnsi="Wingdings 2" w:hint="default"/>
      </w:rPr>
    </w:lvl>
    <w:lvl w:ilvl="3" w:tplc="9896179A" w:tentative="1">
      <w:start w:val="1"/>
      <w:numFmt w:val="bullet"/>
      <w:lvlText w:val=""/>
      <w:lvlJc w:val="left"/>
      <w:pPr>
        <w:tabs>
          <w:tab w:val="num" w:pos="2880"/>
        </w:tabs>
        <w:ind w:left="2880" w:hanging="360"/>
      </w:pPr>
      <w:rPr>
        <w:rFonts w:ascii="Wingdings 2" w:hAnsi="Wingdings 2" w:hint="default"/>
      </w:rPr>
    </w:lvl>
    <w:lvl w:ilvl="4" w:tplc="E39C7CD6" w:tentative="1">
      <w:start w:val="1"/>
      <w:numFmt w:val="bullet"/>
      <w:lvlText w:val=""/>
      <w:lvlJc w:val="left"/>
      <w:pPr>
        <w:tabs>
          <w:tab w:val="num" w:pos="3600"/>
        </w:tabs>
        <w:ind w:left="3600" w:hanging="360"/>
      </w:pPr>
      <w:rPr>
        <w:rFonts w:ascii="Wingdings 2" w:hAnsi="Wingdings 2" w:hint="default"/>
      </w:rPr>
    </w:lvl>
    <w:lvl w:ilvl="5" w:tplc="C486F7E6" w:tentative="1">
      <w:start w:val="1"/>
      <w:numFmt w:val="bullet"/>
      <w:lvlText w:val=""/>
      <w:lvlJc w:val="left"/>
      <w:pPr>
        <w:tabs>
          <w:tab w:val="num" w:pos="4320"/>
        </w:tabs>
        <w:ind w:left="4320" w:hanging="360"/>
      </w:pPr>
      <w:rPr>
        <w:rFonts w:ascii="Wingdings 2" w:hAnsi="Wingdings 2" w:hint="default"/>
      </w:rPr>
    </w:lvl>
    <w:lvl w:ilvl="6" w:tplc="E3FE125E" w:tentative="1">
      <w:start w:val="1"/>
      <w:numFmt w:val="bullet"/>
      <w:lvlText w:val=""/>
      <w:lvlJc w:val="left"/>
      <w:pPr>
        <w:tabs>
          <w:tab w:val="num" w:pos="5040"/>
        </w:tabs>
        <w:ind w:left="5040" w:hanging="360"/>
      </w:pPr>
      <w:rPr>
        <w:rFonts w:ascii="Wingdings 2" w:hAnsi="Wingdings 2" w:hint="default"/>
      </w:rPr>
    </w:lvl>
    <w:lvl w:ilvl="7" w:tplc="1C4C0D64" w:tentative="1">
      <w:start w:val="1"/>
      <w:numFmt w:val="bullet"/>
      <w:lvlText w:val=""/>
      <w:lvlJc w:val="left"/>
      <w:pPr>
        <w:tabs>
          <w:tab w:val="num" w:pos="5760"/>
        </w:tabs>
        <w:ind w:left="5760" w:hanging="360"/>
      </w:pPr>
      <w:rPr>
        <w:rFonts w:ascii="Wingdings 2" w:hAnsi="Wingdings 2" w:hint="default"/>
      </w:rPr>
    </w:lvl>
    <w:lvl w:ilvl="8" w:tplc="FCCA6E4C" w:tentative="1">
      <w:start w:val="1"/>
      <w:numFmt w:val="bullet"/>
      <w:lvlText w:val=""/>
      <w:lvlJc w:val="left"/>
      <w:pPr>
        <w:tabs>
          <w:tab w:val="num" w:pos="6480"/>
        </w:tabs>
        <w:ind w:left="6480" w:hanging="360"/>
      </w:pPr>
      <w:rPr>
        <w:rFonts w:ascii="Wingdings 2" w:hAnsi="Wingdings 2" w:hint="default"/>
      </w:rPr>
    </w:lvl>
  </w:abstractNum>
  <w:abstractNum w:abstractNumId="3">
    <w:nsid w:val="13A4386C"/>
    <w:multiLevelType w:val="hybridMultilevel"/>
    <w:tmpl w:val="A1500A46"/>
    <w:lvl w:ilvl="0" w:tplc="6C4E4688">
      <w:start w:val="1"/>
      <w:numFmt w:val="decimal"/>
      <w:lvlText w:val="%1."/>
      <w:lvlJc w:val="left"/>
      <w:pPr>
        <w:ind w:left="2563" w:hanging="360"/>
      </w:pPr>
      <w:rPr>
        <w:b/>
      </w:rPr>
    </w:lvl>
    <w:lvl w:ilvl="1" w:tplc="300A0019">
      <w:start w:val="1"/>
      <w:numFmt w:val="lowerLetter"/>
      <w:lvlText w:val="%2."/>
      <w:lvlJc w:val="left"/>
      <w:pPr>
        <w:ind w:left="3283" w:hanging="360"/>
      </w:pPr>
    </w:lvl>
    <w:lvl w:ilvl="2" w:tplc="300A001B">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4">
    <w:nsid w:val="14122345"/>
    <w:multiLevelType w:val="hybridMultilevel"/>
    <w:tmpl w:val="751E5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6BB38BB"/>
    <w:multiLevelType w:val="hybridMultilevel"/>
    <w:tmpl w:val="5316D0D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6">
    <w:nsid w:val="178A4B10"/>
    <w:multiLevelType w:val="hybridMultilevel"/>
    <w:tmpl w:val="C6BCB4D2"/>
    <w:lvl w:ilvl="0" w:tplc="300A0001">
      <w:start w:val="1"/>
      <w:numFmt w:val="bullet"/>
      <w:lvlText w:val=""/>
      <w:lvlJc w:val="left"/>
      <w:pPr>
        <w:ind w:left="2196" w:hanging="360"/>
      </w:pPr>
      <w:rPr>
        <w:rFonts w:ascii="Symbol" w:hAnsi="Symbol" w:hint="default"/>
      </w:rPr>
    </w:lvl>
    <w:lvl w:ilvl="1" w:tplc="300A0003" w:tentative="1">
      <w:start w:val="1"/>
      <w:numFmt w:val="bullet"/>
      <w:lvlText w:val="o"/>
      <w:lvlJc w:val="left"/>
      <w:pPr>
        <w:ind w:left="2916" w:hanging="360"/>
      </w:pPr>
      <w:rPr>
        <w:rFonts w:ascii="Courier New" w:hAnsi="Courier New" w:cs="Courier New" w:hint="default"/>
      </w:rPr>
    </w:lvl>
    <w:lvl w:ilvl="2" w:tplc="300A0005" w:tentative="1">
      <w:start w:val="1"/>
      <w:numFmt w:val="bullet"/>
      <w:lvlText w:val=""/>
      <w:lvlJc w:val="left"/>
      <w:pPr>
        <w:ind w:left="3636" w:hanging="360"/>
      </w:pPr>
      <w:rPr>
        <w:rFonts w:ascii="Wingdings" w:hAnsi="Wingdings" w:hint="default"/>
      </w:rPr>
    </w:lvl>
    <w:lvl w:ilvl="3" w:tplc="300A0001" w:tentative="1">
      <w:start w:val="1"/>
      <w:numFmt w:val="bullet"/>
      <w:lvlText w:val=""/>
      <w:lvlJc w:val="left"/>
      <w:pPr>
        <w:ind w:left="4356" w:hanging="360"/>
      </w:pPr>
      <w:rPr>
        <w:rFonts w:ascii="Symbol" w:hAnsi="Symbol" w:hint="default"/>
      </w:rPr>
    </w:lvl>
    <w:lvl w:ilvl="4" w:tplc="300A0003" w:tentative="1">
      <w:start w:val="1"/>
      <w:numFmt w:val="bullet"/>
      <w:lvlText w:val="o"/>
      <w:lvlJc w:val="left"/>
      <w:pPr>
        <w:ind w:left="5076" w:hanging="360"/>
      </w:pPr>
      <w:rPr>
        <w:rFonts w:ascii="Courier New" w:hAnsi="Courier New" w:cs="Courier New" w:hint="default"/>
      </w:rPr>
    </w:lvl>
    <w:lvl w:ilvl="5" w:tplc="300A0005" w:tentative="1">
      <w:start w:val="1"/>
      <w:numFmt w:val="bullet"/>
      <w:lvlText w:val=""/>
      <w:lvlJc w:val="left"/>
      <w:pPr>
        <w:ind w:left="5796" w:hanging="360"/>
      </w:pPr>
      <w:rPr>
        <w:rFonts w:ascii="Wingdings" w:hAnsi="Wingdings" w:hint="default"/>
      </w:rPr>
    </w:lvl>
    <w:lvl w:ilvl="6" w:tplc="300A0001" w:tentative="1">
      <w:start w:val="1"/>
      <w:numFmt w:val="bullet"/>
      <w:lvlText w:val=""/>
      <w:lvlJc w:val="left"/>
      <w:pPr>
        <w:ind w:left="6516" w:hanging="360"/>
      </w:pPr>
      <w:rPr>
        <w:rFonts w:ascii="Symbol" w:hAnsi="Symbol" w:hint="default"/>
      </w:rPr>
    </w:lvl>
    <w:lvl w:ilvl="7" w:tplc="300A0003" w:tentative="1">
      <w:start w:val="1"/>
      <w:numFmt w:val="bullet"/>
      <w:lvlText w:val="o"/>
      <w:lvlJc w:val="left"/>
      <w:pPr>
        <w:ind w:left="7236" w:hanging="360"/>
      </w:pPr>
      <w:rPr>
        <w:rFonts w:ascii="Courier New" w:hAnsi="Courier New" w:cs="Courier New" w:hint="default"/>
      </w:rPr>
    </w:lvl>
    <w:lvl w:ilvl="8" w:tplc="300A0005" w:tentative="1">
      <w:start w:val="1"/>
      <w:numFmt w:val="bullet"/>
      <w:lvlText w:val=""/>
      <w:lvlJc w:val="left"/>
      <w:pPr>
        <w:ind w:left="7956" w:hanging="360"/>
      </w:pPr>
      <w:rPr>
        <w:rFonts w:ascii="Wingdings" w:hAnsi="Wingdings" w:hint="default"/>
      </w:rPr>
    </w:lvl>
  </w:abstractNum>
  <w:abstractNum w:abstractNumId="7">
    <w:nsid w:val="1D6A32A0"/>
    <w:multiLevelType w:val="hybridMultilevel"/>
    <w:tmpl w:val="3ACC3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E5F26"/>
    <w:multiLevelType w:val="hybridMultilevel"/>
    <w:tmpl w:val="E6804720"/>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9">
    <w:nsid w:val="251A0987"/>
    <w:multiLevelType w:val="hybridMultilevel"/>
    <w:tmpl w:val="716245C8"/>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26B3608C"/>
    <w:multiLevelType w:val="multilevel"/>
    <w:tmpl w:val="6C72B3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9F547A1"/>
    <w:multiLevelType w:val="multilevel"/>
    <w:tmpl w:val="42CC05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C43535D"/>
    <w:multiLevelType w:val="hybridMultilevel"/>
    <w:tmpl w:val="B51A32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4987041"/>
    <w:multiLevelType w:val="hybridMultilevel"/>
    <w:tmpl w:val="59AEEA12"/>
    <w:lvl w:ilvl="0" w:tplc="B26EAE96">
      <w:start w:val="3"/>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76850C9"/>
    <w:multiLevelType w:val="hybridMultilevel"/>
    <w:tmpl w:val="3B105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DE14E5"/>
    <w:multiLevelType w:val="hybridMultilevel"/>
    <w:tmpl w:val="B9208F06"/>
    <w:lvl w:ilvl="0" w:tplc="300A0003">
      <w:start w:val="1"/>
      <w:numFmt w:val="bullet"/>
      <w:lvlText w:val="o"/>
      <w:lvlJc w:val="left"/>
      <w:pPr>
        <w:ind w:left="3643" w:hanging="360"/>
      </w:pPr>
      <w:rPr>
        <w:rFonts w:ascii="Courier New" w:hAnsi="Courier New" w:cs="Courier New" w:hint="default"/>
      </w:rPr>
    </w:lvl>
    <w:lvl w:ilvl="1" w:tplc="300A0003" w:tentative="1">
      <w:start w:val="1"/>
      <w:numFmt w:val="bullet"/>
      <w:lvlText w:val="o"/>
      <w:lvlJc w:val="left"/>
      <w:pPr>
        <w:ind w:left="4363" w:hanging="360"/>
      </w:pPr>
      <w:rPr>
        <w:rFonts w:ascii="Courier New" w:hAnsi="Courier New" w:cs="Courier New" w:hint="default"/>
      </w:rPr>
    </w:lvl>
    <w:lvl w:ilvl="2" w:tplc="300A0005" w:tentative="1">
      <w:start w:val="1"/>
      <w:numFmt w:val="bullet"/>
      <w:lvlText w:val=""/>
      <w:lvlJc w:val="left"/>
      <w:pPr>
        <w:ind w:left="5083" w:hanging="360"/>
      </w:pPr>
      <w:rPr>
        <w:rFonts w:ascii="Wingdings" w:hAnsi="Wingdings" w:hint="default"/>
      </w:rPr>
    </w:lvl>
    <w:lvl w:ilvl="3" w:tplc="300A0001" w:tentative="1">
      <w:start w:val="1"/>
      <w:numFmt w:val="bullet"/>
      <w:lvlText w:val=""/>
      <w:lvlJc w:val="left"/>
      <w:pPr>
        <w:ind w:left="5803" w:hanging="360"/>
      </w:pPr>
      <w:rPr>
        <w:rFonts w:ascii="Symbol" w:hAnsi="Symbol" w:hint="default"/>
      </w:rPr>
    </w:lvl>
    <w:lvl w:ilvl="4" w:tplc="300A0003" w:tentative="1">
      <w:start w:val="1"/>
      <w:numFmt w:val="bullet"/>
      <w:lvlText w:val="o"/>
      <w:lvlJc w:val="left"/>
      <w:pPr>
        <w:ind w:left="6523" w:hanging="360"/>
      </w:pPr>
      <w:rPr>
        <w:rFonts w:ascii="Courier New" w:hAnsi="Courier New" w:cs="Courier New" w:hint="default"/>
      </w:rPr>
    </w:lvl>
    <w:lvl w:ilvl="5" w:tplc="300A0005" w:tentative="1">
      <w:start w:val="1"/>
      <w:numFmt w:val="bullet"/>
      <w:lvlText w:val=""/>
      <w:lvlJc w:val="left"/>
      <w:pPr>
        <w:ind w:left="7243" w:hanging="360"/>
      </w:pPr>
      <w:rPr>
        <w:rFonts w:ascii="Wingdings" w:hAnsi="Wingdings" w:hint="default"/>
      </w:rPr>
    </w:lvl>
    <w:lvl w:ilvl="6" w:tplc="300A0001" w:tentative="1">
      <w:start w:val="1"/>
      <w:numFmt w:val="bullet"/>
      <w:lvlText w:val=""/>
      <w:lvlJc w:val="left"/>
      <w:pPr>
        <w:ind w:left="7963" w:hanging="360"/>
      </w:pPr>
      <w:rPr>
        <w:rFonts w:ascii="Symbol" w:hAnsi="Symbol" w:hint="default"/>
      </w:rPr>
    </w:lvl>
    <w:lvl w:ilvl="7" w:tplc="300A0003" w:tentative="1">
      <w:start w:val="1"/>
      <w:numFmt w:val="bullet"/>
      <w:lvlText w:val="o"/>
      <w:lvlJc w:val="left"/>
      <w:pPr>
        <w:ind w:left="8683" w:hanging="360"/>
      </w:pPr>
      <w:rPr>
        <w:rFonts w:ascii="Courier New" w:hAnsi="Courier New" w:cs="Courier New" w:hint="default"/>
      </w:rPr>
    </w:lvl>
    <w:lvl w:ilvl="8" w:tplc="300A0005" w:tentative="1">
      <w:start w:val="1"/>
      <w:numFmt w:val="bullet"/>
      <w:lvlText w:val=""/>
      <w:lvlJc w:val="left"/>
      <w:pPr>
        <w:ind w:left="9403" w:hanging="360"/>
      </w:pPr>
      <w:rPr>
        <w:rFonts w:ascii="Wingdings" w:hAnsi="Wingdings" w:hint="default"/>
      </w:rPr>
    </w:lvl>
  </w:abstractNum>
  <w:abstractNum w:abstractNumId="16">
    <w:nsid w:val="42B31E86"/>
    <w:multiLevelType w:val="hybridMultilevel"/>
    <w:tmpl w:val="02A489FC"/>
    <w:lvl w:ilvl="0" w:tplc="B6D6AD32">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7">
    <w:nsid w:val="4BFC42CE"/>
    <w:multiLevelType w:val="hybridMultilevel"/>
    <w:tmpl w:val="1D56D650"/>
    <w:lvl w:ilvl="0" w:tplc="300A0003">
      <w:start w:val="1"/>
      <w:numFmt w:val="bullet"/>
      <w:lvlText w:val="o"/>
      <w:lvlJc w:val="left"/>
      <w:pPr>
        <w:ind w:left="2421" w:hanging="360"/>
      </w:pPr>
      <w:rPr>
        <w:rFonts w:ascii="Courier New" w:hAnsi="Courier New" w:cs="Courier New"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18">
    <w:nsid w:val="4D113C91"/>
    <w:multiLevelType w:val="hybridMultilevel"/>
    <w:tmpl w:val="B19AD39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9">
    <w:nsid w:val="52E73E82"/>
    <w:multiLevelType w:val="hybridMultilevel"/>
    <w:tmpl w:val="6C22AF8C"/>
    <w:lvl w:ilvl="0" w:tplc="300A0001">
      <w:start w:val="1"/>
      <w:numFmt w:val="bullet"/>
      <w:lvlText w:val=""/>
      <w:lvlJc w:val="left"/>
      <w:pPr>
        <w:ind w:left="2923" w:hanging="360"/>
      </w:pPr>
      <w:rPr>
        <w:rFonts w:ascii="Symbol" w:hAnsi="Symbol" w:hint="default"/>
      </w:rPr>
    </w:lvl>
    <w:lvl w:ilvl="1" w:tplc="300A0003">
      <w:start w:val="1"/>
      <w:numFmt w:val="bullet"/>
      <w:lvlText w:val="o"/>
      <w:lvlJc w:val="left"/>
      <w:pPr>
        <w:ind w:left="3643" w:hanging="360"/>
      </w:pPr>
      <w:rPr>
        <w:rFonts w:ascii="Courier New" w:hAnsi="Courier New" w:cs="Courier New" w:hint="default"/>
      </w:rPr>
    </w:lvl>
    <w:lvl w:ilvl="2" w:tplc="300A0005" w:tentative="1">
      <w:start w:val="1"/>
      <w:numFmt w:val="bullet"/>
      <w:lvlText w:val=""/>
      <w:lvlJc w:val="left"/>
      <w:pPr>
        <w:ind w:left="4363" w:hanging="360"/>
      </w:pPr>
      <w:rPr>
        <w:rFonts w:ascii="Wingdings" w:hAnsi="Wingdings" w:hint="default"/>
      </w:rPr>
    </w:lvl>
    <w:lvl w:ilvl="3" w:tplc="300A0001" w:tentative="1">
      <w:start w:val="1"/>
      <w:numFmt w:val="bullet"/>
      <w:lvlText w:val=""/>
      <w:lvlJc w:val="left"/>
      <w:pPr>
        <w:ind w:left="5083" w:hanging="360"/>
      </w:pPr>
      <w:rPr>
        <w:rFonts w:ascii="Symbol" w:hAnsi="Symbol" w:hint="default"/>
      </w:rPr>
    </w:lvl>
    <w:lvl w:ilvl="4" w:tplc="300A0003" w:tentative="1">
      <w:start w:val="1"/>
      <w:numFmt w:val="bullet"/>
      <w:lvlText w:val="o"/>
      <w:lvlJc w:val="left"/>
      <w:pPr>
        <w:ind w:left="5803" w:hanging="360"/>
      </w:pPr>
      <w:rPr>
        <w:rFonts w:ascii="Courier New" w:hAnsi="Courier New" w:cs="Courier New" w:hint="default"/>
      </w:rPr>
    </w:lvl>
    <w:lvl w:ilvl="5" w:tplc="300A0005" w:tentative="1">
      <w:start w:val="1"/>
      <w:numFmt w:val="bullet"/>
      <w:lvlText w:val=""/>
      <w:lvlJc w:val="left"/>
      <w:pPr>
        <w:ind w:left="6523" w:hanging="360"/>
      </w:pPr>
      <w:rPr>
        <w:rFonts w:ascii="Wingdings" w:hAnsi="Wingdings" w:hint="default"/>
      </w:rPr>
    </w:lvl>
    <w:lvl w:ilvl="6" w:tplc="300A0001" w:tentative="1">
      <w:start w:val="1"/>
      <w:numFmt w:val="bullet"/>
      <w:lvlText w:val=""/>
      <w:lvlJc w:val="left"/>
      <w:pPr>
        <w:ind w:left="7243" w:hanging="360"/>
      </w:pPr>
      <w:rPr>
        <w:rFonts w:ascii="Symbol" w:hAnsi="Symbol" w:hint="default"/>
      </w:rPr>
    </w:lvl>
    <w:lvl w:ilvl="7" w:tplc="300A0003" w:tentative="1">
      <w:start w:val="1"/>
      <w:numFmt w:val="bullet"/>
      <w:lvlText w:val="o"/>
      <w:lvlJc w:val="left"/>
      <w:pPr>
        <w:ind w:left="7963" w:hanging="360"/>
      </w:pPr>
      <w:rPr>
        <w:rFonts w:ascii="Courier New" w:hAnsi="Courier New" w:cs="Courier New" w:hint="default"/>
      </w:rPr>
    </w:lvl>
    <w:lvl w:ilvl="8" w:tplc="300A0005" w:tentative="1">
      <w:start w:val="1"/>
      <w:numFmt w:val="bullet"/>
      <w:lvlText w:val=""/>
      <w:lvlJc w:val="left"/>
      <w:pPr>
        <w:ind w:left="8683" w:hanging="360"/>
      </w:pPr>
      <w:rPr>
        <w:rFonts w:ascii="Wingdings" w:hAnsi="Wingdings" w:hint="default"/>
      </w:rPr>
    </w:lvl>
  </w:abstractNum>
  <w:abstractNum w:abstractNumId="20">
    <w:nsid w:val="54340CBD"/>
    <w:multiLevelType w:val="hybridMultilevel"/>
    <w:tmpl w:val="A07423E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1">
    <w:nsid w:val="593460FB"/>
    <w:multiLevelType w:val="hybridMultilevel"/>
    <w:tmpl w:val="B708297A"/>
    <w:lvl w:ilvl="0" w:tplc="0B5C22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BD70D1E"/>
    <w:multiLevelType w:val="multilevel"/>
    <w:tmpl w:val="96B40E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5E00032F"/>
    <w:multiLevelType w:val="hybridMultilevel"/>
    <w:tmpl w:val="9DE02D5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F3B179C"/>
    <w:multiLevelType w:val="hybridMultilevel"/>
    <w:tmpl w:val="E27A1510"/>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5">
    <w:nsid w:val="61F66750"/>
    <w:multiLevelType w:val="multilevel"/>
    <w:tmpl w:val="6ED090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6349255D"/>
    <w:multiLevelType w:val="multilevel"/>
    <w:tmpl w:val="35A8D6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4C244B7"/>
    <w:multiLevelType w:val="hybridMultilevel"/>
    <w:tmpl w:val="C90AFFB8"/>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8">
    <w:nsid w:val="69135D24"/>
    <w:multiLevelType w:val="hybridMultilevel"/>
    <w:tmpl w:val="FB801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840F5C"/>
    <w:multiLevelType w:val="hybridMultilevel"/>
    <w:tmpl w:val="F0E2D65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0">
    <w:nsid w:val="6EEE6883"/>
    <w:multiLevelType w:val="hybridMultilevel"/>
    <w:tmpl w:val="5B54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833C57"/>
    <w:multiLevelType w:val="hybridMultilevel"/>
    <w:tmpl w:val="236AF08C"/>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32">
    <w:nsid w:val="758B2BFC"/>
    <w:multiLevelType w:val="hybridMultilevel"/>
    <w:tmpl w:val="3684D8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9"/>
  </w:num>
  <w:num w:numId="5">
    <w:abstractNumId w:val="13"/>
  </w:num>
  <w:num w:numId="6">
    <w:abstractNumId w:val="18"/>
  </w:num>
  <w:num w:numId="7">
    <w:abstractNumId w:val="30"/>
  </w:num>
  <w:num w:numId="8">
    <w:abstractNumId w:val="21"/>
  </w:num>
  <w:num w:numId="9">
    <w:abstractNumId w:val="4"/>
  </w:num>
  <w:num w:numId="10">
    <w:abstractNumId w:val="5"/>
  </w:num>
  <w:num w:numId="11">
    <w:abstractNumId w:val="29"/>
  </w:num>
  <w:num w:numId="12">
    <w:abstractNumId w:val="8"/>
  </w:num>
  <w:num w:numId="13">
    <w:abstractNumId w:val="31"/>
  </w:num>
  <w:num w:numId="14">
    <w:abstractNumId w:val="27"/>
  </w:num>
  <w:num w:numId="15">
    <w:abstractNumId w:val="22"/>
  </w:num>
  <w:num w:numId="16">
    <w:abstractNumId w:val="2"/>
  </w:num>
  <w:num w:numId="17">
    <w:abstractNumId w:val="10"/>
  </w:num>
  <w:num w:numId="18">
    <w:abstractNumId w:val="11"/>
  </w:num>
  <w:num w:numId="19">
    <w:abstractNumId w:val="25"/>
  </w:num>
  <w:num w:numId="20">
    <w:abstractNumId w:val="26"/>
  </w:num>
  <w:num w:numId="21">
    <w:abstractNumId w:val="1"/>
  </w:num>
  <w:num w:numId="22">
    <w:abstractNumId w:val="24"/>
  </w:num>
  <w:num w:numId="23">
    <w:abstractNumId w:val="23"/>
  </w:num>
  <w:num w:numId="24">
    <w:abstractNumId w:val="9"/>
  </w:num>
  <w:num w:numId="25">
    <w:abstractNumId w:val="16"/>
  </w:num>
  <w:num w:numId="26">
    <w:abstractNumId w:val="20"/>
  </w:num>
  <w:num w:numId="27">
    <w:abstractNumId w:val="28"/>
  </w:num>
  <w:num w:numId="28">
    <w:abstractNumId w:val="7"/>
  </w:num>
  <w:num w:numId="29">
    <w:abstractNumId w:val="14"/>
  </w:num>
  <w:num w:numId="30">
    <w:abstractNumId w:val="6"/>
  </w:num>
  <w:num w:numId="31">
    <w:abstractNumId w:val="0"/>
  </w:num>
  <w:num w:numId="32">
    <w:abstractNumId w:val="12"/>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08"/>
  <w:hyphenationZone w:val="425"/>
  <w:drawingGridHorizontalSpacing w:val="221"/>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CD54E9"/>
    <w:rsid w:val="00001AA2"/>
    <w:rsid w:val="0002068A"/>
    <w:rsid w:val="00023E3A"/>
    <w:rsid w:val="0002469B"/>
    <w:rsid w:val="000256F5"/>
    <w:rsid w:val="0003002D"/>
    <w:rsid w:val="00034E44"/>
    <w:rsid w:val="0003538B"/>
    <w:rsid w:val="00040762"/>
    <w:rsid w:val="00041F54"/>
    <w:rsid w:val="00042068"/>
    <w:rsid w:val="00042D8C"/>
    <w:rsid w:val="0004600B"/>
    <w:rsid w:val="0005111D"/>
    <w:rsid w:val="0005649F"/>
    <w:rsid w:val="000573FA"/>
    <w:rsid w:val="00057AB5"/>
    <w:rsid w:val="000632C1"/>
    <w:rsid w:val="00063A3D"/>
    <w:rsid w:val="00076445"/>
    <w:rsid w:val="00082FE3"/>
    <w:rsid w:val="0008495C"/>
    <w:rsid w:val="000901A1"/>
    <w:rsid w:val="00097D5B"/>
    <w:rsid w:val="00097ED3"/>
    <w:rsid w:val="000A33CF"/>
    <w:rsid w:val="000A52C3"/>
    <w:rsid w:val="000B1AED"/>
    <w:rsid w:val="000B3E05"/>
    <w:rsid w:val="000B6C49"/>
    <w:rsid w:val="000C4499"/>
    <w:rsid w:val="000C68D9"/>
    <w:rsid w:val="000D2218"/>
    <w:rsid w:val="000D6157"/>
    <w:rsid w:val="000E39F1"/>
    <w:rsid w:val="000E4025"/>
    <w:rsid w:val="000E58D5"/>
    <w:rsid w:val="000E74BF"/>
    <w:rsid w:val="000F0AC5"/>
    <w:rsid w:val="000F2D67"/>
    <w:rsid w:val="000F6389"/>
    <w:rsid w:val="000F7366"/>
    <w:rsid w:val="000F7A58"/>
    <w:rsid w:val="00101C9F"/>
    <w:rsid w:val="00102C57"/>
    <w:rsid w:val="001225C9"/>
    <w:rsid w:val="001323A7"/>
    <w:rsid w:val="00141B63"/>
    <w:rsid w:val="00153D55"/>
    <w:rsid w:val="00164EEF"/>
    <w:rsid w:val="00173DFC"/>
    <w:rsid w:val="00176503"/>
    <w:rsid w:val="00185AFD"/>
    <w:rsid w:val="0019255E"/>
    <w:rsid w:val="00193D66"/>
    <w:rsid w:val="00196800"/>
    <w:rsid w:val="001A5B52"/>
    <w:rsid w:val="001B3969"/>
    <w:rsid w:val="001B40C0"/>
    <w:rsid w:val="001B594A"/>
    <w:rsid w:val="001C0EDC"/>
    <w:rsid w:val="001C6C15"/>
    <w:rsid w:val="001D226F"/>
    <w:rsid w:val="001D345D"/>
    <w:rsid w:val="001F1AF8"/>
    <w:rsid w:val="001F225E"/>
    <w:rsid w:val="001F4987"/>
    <w:rsid w:val="00206F71"/>
    <w:rsid w:val="002114AC"/>
    <w:rsid w:val="002123F4"/>
    <w:rsid w:val="0021680D"/>
    <w:rsid w:val="00222F74"/>
    <w:rsid w:val="00224B52"/>
    <w:rsid w:val="00233C3B"/>
    <w:rsid w:val="00241932"/>
    <w:rsid w:val="00250145"/>
    <w:rsid w:val="002517B1"/>
    <w:rsid w:val="002619B9"/>
    <w:rsid w:val="002626B6"/>
    <w:rsid w:val="0027587B"/>
    <w:rsid w:val="00281F4A"/>
    <w:rsid w:val="00283288"/>
    <w:rsid w:val="00285354"/>
    <w:rsid w:val="0028553F"/>
    <w:rsid w:val="00294618"/>
    <w:rsid w:val="002948AD"/>
    <w:rsid w:val="002A6AEE"/>
    <w:rsid w:val="002B44E8"/>
    <w:rsid w:val="002B5804"/>
    <w:rsid w:val="002B5852"/>
    <w:rsid w:val="002B7CA0"/>
    <w:rsid w:val="002D08B6"/>
    <w:rsid w:val="002D2F9A"/>
    <w:rsid w:val="002D3A7E"/>
    <w:rsid w:val="002D4D55"/>
    <w:rsid w:val="002F17A6"/>
    <w:rsid w:val="002F75A7"/>
    <w:rsid w:val="002F7AED"/>
    <w:rsid w:val="003014BA"/>
    <w:rsid w:val="00305419"/>
    <w:rsid w:val="003101CC"/>
    <w:rsid w:val="00372181"/>
    <w:rsid w:val="00376FC2"/>
    <w:rsid w:val="00377684"/>
    <w:rsid w:val="00377DD5"/>
    <w:rsid w:val="00387008"/>
    <w:rsid w:val="003873F0"/>
    <w:rsid w:val="003907A2"/>
    <w:rsid w:val="0039408E"/>
    <w:rsid w:val="003A48C9"/>
    <w:rsid w:val="003A6405"/>
    <w:rsid w:val="003B05DC"/>
    <w:rsid w:val="003B44B1"/>
    <w:rsid w:val="003C0DC6"/>
    <w:rsid w:val="003C1B20"/>
    <w:rsid w:val="003C37FD"/>
    <w:rsid w:val="003C7270"/>
    <w:rsid w:val="003C7A8B"/>
    <w:rsid w:val="003D3F2F"/>
    <w:rsid w:val="003D673F"/>
    <w:rsid w:val="003E773D"/>
    <w:rsid w:val="004016DE"/>
    <w:rsid w:val="0040195F"/>
    <w:rsid w:val="00402356"/>
    <w:rsid w:val="00410D31"/>
    <w:rsid w:val="00420C33"/>
    <w:rsid w:val="00430286"/>
    <w:rsid w:val="004411A0"/>
    <w:rsid w:val="00446DFB"/>
    <w:rsid w:val="00446F51"/>
    <w:rsid w:val="00452F3A"/>
    <w:rsid w:val="00457275"/>
    <w:rsid w:val="00462B33"/>
    <w:rsid w:val="00463692"/>
    <w:rsid w:val="0046511B"/>
    <w:rsid w:val="00465125"/>
    <w:rsid w:val="00466939"/>
    <w:rsid w:val="00473473"/>
    <w:rsid w:val="004806D0"/>
    <w:rsid w:val="00483D23"/>
    <w:rsid w:val="00487E3D"/>
    <w:rsid w:val="00490841"/>
    <w:rsid w:val="0049718A"/>
    <w:rsid w:val="00497761"/>
    <w:rsid w:val="00497E06"/>
    <w:rsid w:val="004A0207"/>
    <w:rsid w:val="004A2AE1"/>
    <w:rsid w:val="004A316D"/>
    <w:rsid w:val="004A534D"/>
    <w:rsid w:val="004B2BFF"/>
    <w:rsid w:val="004B4B07"/>
    <w:rsid w:val="004B5DCE"/>
    <w:rsid w:val="004B7F46"/>
    <w:rsid w:val="004C0AB4"/>
    <w:rsid w:val="004D15C9"/>
    <w:rsid w:val="004D18F5"/>
    <w:rsid w:val="004D7C4E"/>
    <w:rsid w:val="004E1C1B"/>
    <w:rsid w:val="004E2E34"/>
    <w:rsid w:val="004E356E"/>
    <w:rsid w:val="004F096C"/>
    <w:rsid w:val="004F5264"/>
    <w:rsid w:val="004F63DA"/>
    <w:rsid w:val="00506FE9"/>
    <w:rsid w:val="00510F8A"/>
    <w:rsid w:val="00526A47"/>
    <w:rsid w:val="00530CFF"/>
    <w:rsid w:val="00535BC9"/>
    <w:rsid w:val="005452BB"/>
    <w:rsid w:val="005453D7"/>
    <w:rsid w:val="0055013D"/>
    <w:rsid w:val="005601E0"/>
    <w:rsid w:val="005609F1"/>
    <w:rsid w:val="00564CC9"/>
    <w:rsid w:val="00574AF5"/>
    <w:rsid w:val="005831C6"/>
    <w:rsid w:val="00590575"/>
    <w:rsid w:val="00591B2B"/>
    <w:rsid w:val="00592D51"/>
    <w:rsid w:val="0059357E"/>
    <w:rsid w:val="005968A0"/>
    <w:rsid w:val="00597D06"/>
    <w:rsid w:val="005A18DF"/>
    <w:rsid w:val="005A2C31"/>
    <w:rsid w:val="005A542E"/>
    <w:rsid w:val="005A5C47"/>
    <w:rsid w:val="005A7777"/>
    <w:rsid w:val="005A7E24"/>
    <w:rsid w:val="005B5E5D"/>
    <w:rsid w:val="005B6057"/>
    <w:rsid w:val="005C63FD"/>
    <w:rsid w:val="005E1830"/>
    <w:rsid w:val="005E1B05"/>
    <w:rsid w:val="005F3C32"/>
    <w:rsid w:val="005F3C83"/>
    <w:rsid w:val="005F6313"/>
    <w:rsid w:val="005F68EC"/>
    <w:rsid w:val="006002DE"/>
    <w:rsid w:val="00600E56"/>
    <w:rsid w:val="006047C7"/>
    <w:rsid w:val="00616DED"/>
    <w:rsid w:val="00622D8D"/>
    <w:rsid w:val="00623C11"/>
    <w:rsid w:val="00631DEA"/>
    <w:rsid w:val="006372B4"/>
    <w:rsid w:val="00640B33"/>
    <w:rsid w:val="006431C1"/>
    <w:rsid w:val="00646B1A"/>
    <w:rsid w:val="00647A4F"/>
    <w:rsid w:val="00650607"/>
    <w:rsid w:val="0065439C"/>
    <w:rsid w:val="006544E1"/>
    <w:rsid w:val="00661F56"/>
    <w:rsid w:val="0066346E"/>
    <w:rsid w:val="0066536E"/>
    <w:rsid w:val="00665E82"/>
    <w:rsid w:val="00670A8B"/>
    <w:rsid w:val="00682B61"/>
    <w:rsid w:val="00683CB2"/>
    <w:rsid w:val="00684E2D"/>
    <w:rsid w:val="006942A2"/>
    <w:rsid w:val="006A43B2"/>
    <w:rsid w:val="006A4FA0"/>
    <w:rsid w:val="006A556A"/>
    <w:rsid w:val="006A7CBD"/>
    <w:rsid w:val="006B0F1B"/>
    <w:rsid w:val="006B268E"/>
    <w:rsid w:val="006B40A3"/>
    <w:rsid w:val="006B4ED4"/>
    <w:rsid w:val="006B637B"/>
    <w:rsid w:val="006D0CEE"/>
    <w:rsid w:val="006D386A"/>
    <w:rsid w:val="006E4A83"/>
    <w:rsid w:val="00700B06"/>
    <w:rsid w:val="007068C2"/>
    <w:rsid w:val="00712A05"/>
    <w:rsid w:val="0071305E"/>
    <w:rsid w:val="007169DE"/>
    <w:rsid w:val="0073245F"/>
    <w:rsid w:val="00735346"/>
    <w:rsid w:val="0074750A"/>
    <w:rsid w:val="00747B8C"/>
    <w:rsid w:val="00756017"/>
    <w:rsid w:val="0075637D"/>
    <w:rsid w:val="007566FA"/>
    <w:rsid w:val="00762D0C"/>
    <w:rsid w:val="0076452A"/>
    <w:rsid w:val="0077434E"/>
    <w:rsid w:val="00781BE9"/>
    <w:rsid w:val="00782312"/>
    <w:rsid w:val="00786B24"/>
    <w:rsid w:val="00787594"/>
    <w:rsid w:val="007925F8"/>
    <w:rsid w:val="007A008B"/>
    <w:rsid w:val="007A2223"/>
    <w:rsid w:val="007A65A3"/>
    <w:rsid w:val="007B5973"/>
    <w:rsid w:val="007B6048"/>
    <w:rsid w:val="007B6AB9"/>
    <w:rsid w:val="007C147C"/>
    <w:rsid w:val="007C2668"/>
    <w:rsid w:val="007C3526"/>
    <w:rsid w:val="007C4CEF"/>
    <w:rsid w:val="007C500A"/>
    <w:rsid w:val="007D1F35"/>
    <w:rsid w:val="007D6552"/>
    <w:rsid w:val="007E3050"/>
    <w:rsid w:val="007E5847"/>
    <w:rsid w:val="007E784B"/>
    <w:rsid w:val="007F759F"/>
    <w:rsid w:val="008069C9"/>
    <w:rsid w:val="00806FC1"/>
    <w:rsid w:val="0081388F"/>
    <w:rsid w:val="008142A2"/>
    <w:rsid w:val="008145DF"/>
    <w:rsid w:val="00823B64"/>
    <w:rsid w:val="00823F5D"/>
    <w:rsid w:val="0082686B"/>
    <w:rsid w:val="00826AE4"/>
    <w:rsid w:val="00833E18"/>
    <w:rsid w:val="008373E7"/>
    <w:rsid w:val="008375F2"/>
    <w:rsid w:val="0083784F"/>
    <w:rsid w:val="00850370"/>
    <w:rsid w:val="00861030"/>
    <w:rsid w:val="00865046"/>
    <w:rsid w:val="00870987"/>
    <w:rsid w:val="00887D4B"/>
    <w:rsid w:val="00892827"/>
    <w:rsid w:val="0089596C"/>
    <w:rsid w:val="008972AC"/>
    <w:rsid w:val="008A1152"/>
    <w:rsid w:val="008A2B27"/>
    <w:rsid w:val="008A4FF6"/>
    <w:rsid w:val="008A551F"/>
    <w:rsid w:val="008B2EAE"/>
    <w:rsid w:val="008C45D3"/>
    <w:rsid w:val="008D2473"/>
    <w:rsid w:val="008D66A8"/>
    <w:rsid w:val="008E4347"/>
    <w:rsid w:val="008E7088"/>
    <w:rsid w:val="008E736E"/>
    <w:rsid w:val="008F1F3D"/>
    <w:rsid w:val="008F3215"/>
    <w:rsid w:val="00917442"/>
    <w:rsid w:val="00923F78"/>
    <w:rsid w:val="00926010"/>
    <w:rsid w:val="009271FA"/>
    <w:rsid w:val="00932D94"/>
    <w:rsid w:val="009363E9"/>
    <w:rsid w:val="00945DDA"/>
    <w:rsid w:val="0094752D"/>
    <w:rsid w:val="0095676F"/>
    <w:rsid w:val="0096057E"/>
    <w:rsid w:val="00964D7D"/>
    <w:rsid w:val="0096579B"/>
    <w:rsid w:val="00971537"/>
    <w:rsid w:val="00982A69"/>
    <w:rsid w:val="00991FE7"/>
    <w:rsid w:val="009920D0"/>
    <w:rsid w:val="00995FD5"/>
    <w:rsid w:val="00997DE9"/>
    <w:rsid w:val="009A2485"/>
    <w:rsid w:val="009A27D1"/>
    <w:rsid w:val="009B0F99"/>
    <w:rsid w:val="009B2156"/>
    <w:rsid w:val="009B7DA5"/>
    <w:rsid w:val="009C0875"/>
    <w:rsid w:val="009D0832"/>
    <w:rsid w:val="009E3795"/>
    <w:rsid w:val="009E613E"/>
    <w:rsid w:val="009F295B"/>
    <w:rsid w:val="009F2D24"/>
    <w:rsid w:val="00A039A4"/>
    <w:rsid w:val="00A144B0"/>
    <w:rsid w:val="00A14DC8"/>
    <w:rsid w:val="00A16255"/>
    <w:rsid w:val="00A26563"/>
    <w:rsid w:val="00A271C4"/>
    <w:rsid w:val="00A33433"/>
    <w:rsid w:val="00A40FA0"/>
    <w:rsid w:val="00A41ABD"/>
    <w:rsid w:val="00A45F8C"/>
    <w:rsid w:val="00A6439F"/>
    <w:rsid w:val="00A70F7E"/>
    <w:rsid w:val="00A732C3"/>
    <w:rsid w:val="00A9440C"/>
    <w:rsid w:val="00A96740"/>
    <w:rsid w:val="00A97E8F"/>
    <w:rsid w:val="00AA0149"/>
    <w:rsid w:val="00AA5A7A"/>
    <w:rsid w:val="00AA5AC2"/>
    <w:rsid w:val="00AC2AB5"/>
    <w:rsid w:val="00AC626F"/>
    <w:rsid w:val="00AC6D23"/>
    <w:rsid w:val="00AD27A2"/>
    <w:rsid w:val="00AD28DE"/>
    <w:rsid w:val="00AF1B90"/>
    <w:rsid w:val="00AF29B0"/>
    <w:rsid w:val="00AF44A4"/>
    <w:rsid w:val="00AF51AF"/>
    <w:rsid w:val="00B07D72"/>
    <w:rsid w:val="00B20DF2"/>
    <w:rsid w:val="00B27C1B"/>
    <w:rsid w:val="00B321E2"/>
    <w:rsid w:val="00B52858"/>
    <w:rsid w:val="00B6109D"/>
    <w:rsid w:val="00B63038"/>
    <w:rsid w:val="00B646E6"/>
    <w:rsid w:val="00B64B9B"/>
    <w:rsid w:val="00B7446D"/>
    <w:rsid w:val="00B77766"/>
    <w:rsid w:val="00B91230"/>
    <w:rsid w:val="00B943D1"/>
    <w:rsid w:val="00B974D9"/>
    <w:rsid w:val="00BA0DBD"/>
    <w:rsid w:val="00BA141D"/>
    <w:rsid w:val="00BA21A7"/>
    <w:rsid w:val="00BA402D"/>
    <w:rsid w:val="00BA51CA"/>
    <w:rsid w:val="00BB16F6"/>
    <w:rsid w:val="00BB1C41"/>
    <w:rsid w:val="00BC1F6C"/>
    <w:rsid w:val="00BC5B24"/>
    <w:rsid w:val="00BC7B9F"/>
    <w:rsid w:val="00BD28A5"/>
    <w:rsid w:val="00BD4669"/>
    <w:rsid w:val="00BD6C28"/>
    <w:rsid w:val="00BE5F86"/>
    <w:rsid w:val="00BF3D3E"/>
    <w:rsid w:val="00C0526B"/>
    <w:rsid w:val="00C15353"/>
    <w:rsid w:val="00C15B4A"/>
    <w:rsid w:val="00C16572"/>
    <w:rsid w:val="00C2200B"/>
    <w:rsid w:val="00C27477"/>
    <w:rsid w:val="00C27B10"/>
    <w:rsid w:val="00C36F6B"/>
    <w:rsid w:val="00C4317C"/>
    <w:rsid w:val="00C547F4"/>
    <w:rsid w:val="00C64998"/>
    <w:rsid w:val="00C67B65"/>
    <w:rsid w:val="00C73EDC"/>
    <w:rsid w:val="00C8359D"/>
    <w:rsid w:val="00C93C4F"/>
    <w:rsid w:val="00C94D85"/>
    <w:rsid w:val="00C976D0"/>
    <w:rsid w:val="00CA19D0"/>
    <w:rsid w:val="00CC0F15"/>
    <w:rsid w:val="00CD54E9"/>
    <w:rsid w:val="00CE3890"/>
    <w:rsid w:val="00CE5623"/>
    <w:rsid w:val="00CF437E"/>
    <w:rsid w:val="00CF551E"/>
    <w:rsid w:val="00CF57B4"/>
    <w:rsid w:val="00D00FA2"/>
    <w:rsid w:val="00D128C4"/>
    <w:rsid w:val="00D140D5"/>
    <w:rsid w:val="00D22236"/>
    <w:rsid w:val="00D225D3"/>
    <w:rsid w:val="00D31BDF"/>
    <w:rsid w:val="00D436B1"/>
    <w:rsid w:val="00D4425E"/>
    <w:rsid w:val="00D44EFB"/>
    <w:rsid w:val="00D47C5D"/>
    <w:rsid w:val="00D50CB7"/>
    <w:rsid w:val="00D50F5D"/>
    <w:rsid w:val="00D520D7"/>
    <w:rsid w:val="00D54CEB"/>
    <w:rsid w:val="00D64061"/>
    <w:rsid w:val="00D66267"/>
    <w:rsid w:val="00D66CF1"/>
    <w:rsid w:val="00D71CE0"/>
    <w:rsid w:val="00D84420"/>
    <w:rsid w:val="00D8467E"/>
    <w:rsid w:val="00D8528E"/>
    <w:rsid w:val="00D85858"/>
    <w:rsid w:val="00D8781C"/>
    <w:rsid w:val="00D92A1E"/>
    <w:rsid w:val="00D958A6"/>
    <w:rsid w:val="00D958AE"/>
    <w:rsid w:val="00D96E58"/>
    <w:rsid w:val="00DA2FB1"/>
    <w:rsid w:val="00DB299D"/>
    <w:rsid w:val="00DB4050"/>
    <w:rsid w:val="00DC2838"/>
    <w:rsid w:val="00DC2D40"/>
    <w:rsid w:val="00DC6201"/>
    <w:rsid w:val="00DD7E6B"/>
    <w:rsid w:val="00DE1801"/>
    <w:rsid w:val="00DE42FF"/>
    <w:rsid w:val="00DF110F"/>
    <w:rsid w:val="00DF6492"/>
    <w:rsid w:val="00E018E5"/>
    <w:rsid w:val="00E21FEC"/>
    <w:rsid w:val="00E30EE6"/>
    <w:rsid w:val="00E31463"/>
    <w:rsid w:val="00E323FA"/>
    <w:rsid w:val="00E330B1"/>
    <w:rsid w:val="00E364E4"/>
    <w:rsid w:val="00E40EB1"/>
    <w:rsid w:val="00E547CA"/>
    <w:rsid w:val="00E648B9"/>
    <w:rsid w:val="00E71437"/>
    <w:rsid w:val="00E716B1"/>
    <w:rsid w:val="00E73142"/>
    <w:rsid w:val="00E80B35"/>
    <w:rsid w:val="00E81174"/>
    <w:rsid w:val="00E828D2"/>
    <w:rsid w:val="00E83496"/>
    <w:rsid w:val="00E84086"/>
    <w:rsid w:val="00E90FE8"/>
    <w:rsid w:val="00EA6EBC"/>
    <w:rsid w:val="00EB2A2C"/>
    <w:rsid w:val="00EB53DD"/>
    <w:rsid w:val="00EB7D9C"/>
    <w:rsid w:val="00EC04B7"/>
    <w:rsid w:val="00ED0C62"/>
    <w:rsid w:val="00ED317A"/>
    <w:rsid w:val="00ED578C"/>
    <w:rsid w:val="00ED73A7"/>
    <w:rsid w:val="00EE7044"/>
    <w:rsid w:val="00EF0D7D"/>
    <w:rsid w:val="00EF3A84"/>
    <w:rsid w:val="00EF3BCE"/>
    <w:rsid w:val="00EF6CFA"/>
    <w:rsid w:val="00F00BC7"/>
    <w:rsid w:val="00F02600"/>
    <w:rsid w:val="00F02964"/>
    <w:rsid w:val="00F25F71"/>
    <w:rsid w:val="00F261AD"/>
    <w:rsid w:val="00F33865"/>
    <w:rsid w:val="00F37037"/>
    <w:rsid w:val="00F41631"/>
    <w:rsid w:val="00F43E73"/>
    <w:rsid w:val="00F46912"/>
    <w:rsid w:val="00F609C3"/>
    <w:rsid w:val="00F63C06"/>
    <w:rsid w:val="00F65F9F"/>
    <w:rsid w:val="00F70EEB"/>
    <w:rsid w:val="00F71791"/>
    <w:rsid w:val="00F772E1"/>
    <w:rsid w:val="00F80294"/>
    <w:rsid w:val="00F83460"/>
    <w:rsid w:val="00F870C7"/>
    <w:rsid w:val="00F913F6"/>
    <w:rsid w:val="00F9328B"/>
    <w:rsid w:val="00F9577C"/>
    <w:rsid w:val="00F9630D"/>
    <w:rsid w:val="00FA45CD"/>
    <w:rsid w:val="00FB523A"/>
    <w:rsid w:val="00FB7014"/>
    <w:rsid w:val="00FC32D8"/>
    <w:rsid w:val="00FC6110"/>
    <w:rsid w:val="00FD690B"/>
    <w:rsid w:val="00FE6EBB"/>
    <w:rsid w:val="00FF2BC8"/>
    <w:rsid w:val="00FF585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color w:val="403152" w:themeColor="accent4" w:themeShade="80"/>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4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3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7FD"/>
    <w:rPr>
      <w:rFonts w:ascii="Tahoma" w:hAnsi="Tahoma" w:cs="Tahoma"/>
      <w:sz w:val="16"/>
      <w:szCs w:val="16"/>
    </w:rPr>
  </w:style>
  <w:style w:type="paragraph" w:styleId="Encabezado">
    <w:name w:val="header"/>
    <w:basedOn w:val="Normal"/>
    <w:link w:val="EncabezadoCar"/>
    <w:uiPriority w:val="99"/>
    <w:semiHidden/>
    <w:unhideWhenUsed/>
    <w:rsid w:val="003C3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37FD"/>
  </w:style>
  <w:style w:type="paragraph" w:styleId="Piedepgina">
    <w:name w:val="footer"/>
    <w:basedOn w:val="Normal"/>
    <w:link w:val="PiedepginaCar"/>
    <w:uiPriority w:val="99"/>
    <w:unhideWhenUsed/>
    <w:rsid w:val="003C3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FD"/>
  </w:style>
  <w:style w:type="paragraph" w:styleId="Prrafodelista">
    <w:name w:val="List Paragraph"/>
    <w:basedOn w:val="Normal"/>
    <w:link w:val="PrrafodelistaCar"/>
    <w:uiPriority w:val="34"/>
    <w:qFormat/>
    <w:rsid w:val="002D2F9A"/>
    <w:pPr>
      <w:ind w:left="720"/>
      <w:contextualSpacing/>
    </w:pPr>
    <w:rPr>
      <w:lang w:val="es-ES"/>
    </w:rPr>
  </w:style>
  <w:style w:type="table" w:styleId="Tablaconcuadrcula">
    <w:name w:val="Table Grid"/>
    <w:basedOn w:val="Tablanormal"/>
    <w:rsid w:val="00FE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FE6E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F43E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clara-nfasis11">
    <w:name w:val="Cuadrícula clara - Énfasis 11"/>
    <w:basedOn w:val="Tablanormal"/>
    <w:uiPriority w:val="62"/>
    <w:rsid w:val="00F43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link w:val="Prrafodelista"/>
    <w:uiPriority w:val="34"/>
    <w:locked/>
    <w:rsid w:val="00164EEF"/>
    <w:rPr>
      <w:sz w:val="22"/>
      <w:szCs w:val="22"/>
      <w:lang w:val="es-ES" w:eastAsia="en-US"/>
    </w:rPr>
  </w:style>
  <w:style w:type="paragraph" w:styleId="Sinespaciado">
    <w:name w:val="No Spacing"/>
    <w:link w:val="SinespaciadoCar"/>
    <w:uiPriority w:val="1"/>
    <w:qFormat/>
    <w:rsid w:val="00063A3D"/>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063A3D"/>
    <w:rPr>
      <w:rFonts w:asciiTheme="minorHAnsi" w:eastAsiaTheme="minorEastAsia" w:hAnsiTheme="minorHAnsi" w:cstheme="minorBidi"/>
      <w:sz w:val="22"/>
      <w:szCs w:val="22"/>
      <w:lang w:val="es-ES" w:eastAsia="en-US"/>
    </w:rPr>
  </w:style>
  <w:style w:type="table" w:styleId="Cuadrculamedia1-nfasis2">
    <w:name w:val="Medium Grid 1 Accent 2"/>
    <w:basedOn w:val="Tablanormal"/>
    <w:uiPriority w:val="67"/>
    <w:rsid w:val="005968A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GridTable4Accent2">
    <w:name w:val="Grid Table 4 Accent 2"/>
    <w:basedOn w:val="Tablanormal"/>
    <w:uiPriority w:val="49"/>
    <w:rsid w:val="00781B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781BE9"/>
    <w:pPr>
      <w:autoSpaceDE w:val="0"/>
      <w:autoSpaceDN w:val="0"/>
      <w:adjustRightInd w:val="0"/>
    </w:pPr>
    <w:rPr>
      <w:rFonts w:eastAsia="Times New Roman" w:cs="Calibri"/>
      <w:color w:val="000000"/>
      <w:sz w:val="24"/>
      <w:szCs w:val="24"/>
    </w:rPr>
  </w:style>
  <w:style w:type="character" w:styleId="Textoennegrita">
    <w:name w:val="Strong"/>
    <w:basedOn w:val="Fuentedeprrafopredeter"/>
    <w:uiPriority w:val="22"/>
    <w:qFormat/>
    <w:rsid w:val="005A7E24"/>
    <w:rPr>
      <w:b/>
      <w:bCs/>
    </w:rPr>
  </w:style>
  <w:style w:type="character" w:customStyle="1" w:styleId="apple-converted-space">
    <w:name w:val="apple-converted-space"/>
    <w:basedOn w:val="Fuentedeprrafopredeter"/>
    <w:rsid w:val="005A7E24"/>
  </w:style>
</w:styles>
</file>

<file path=word/webSettings.xml><?xml version="1.0" encoding="utf-8"?>
<w:webSettings xmlns:r="http://schemas.openxmlformats.org/officeDocument/2006/relationships" xmlns:w="http://schemas.openxmlformats.org/wordprocessingml/2006/main">
  <w:divs>
    <w:div w:id="1230993715">
      <w:bodyDiv w:val="1"/>
      <w:marLeft w:val="0"/>
      <w:marRight w:val="0"/>
      <w:marTop w:val="0"/>
      <w:marBottom w:val="0"/>
      <w:divBdr>
        <w:top w:val="none" w:sz="0" w:space="0" w:color="auto"/>
        <w:left w:val="none" w:sz="0" w:space="0" w:color="auto"/>
        <w:bottom w:val="none" w:sz="0" w:space="0" w:color="auto"/>
        <w:right w:val="none" w:sz="0" w:space="0" w:color="auto"/>
      </w:divBdr>
    </w:div>
    <w:div w:id="19357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bano\Desktop\2014%20CFCT\documentos\Formaci&#243;n%20de%20formado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27B03-DE20-4B85-A5F9-256B8951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Formación de formadores</Template>
  <TotalTime>8</TotalTime>
  <Pages>7</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SEDE TERRITORIAL PILLARO</vt:lpstr>
    </vt:vector>
  </TitlesOfParts>
  <Company>CENTRO DE FORMACIÓN CIUDADANA                                                       PARLAMENTO GENTE.</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 TERRITORIAL PILLARO - TISALEO</dc:title>
  <dc:subject>.</dc:subject>
  <dc:creator>alexandra.bano</dc:creator>
  <cp:lastModifiedBy>sofia.mejia</cp:lastModifiedBy>
  <cp:revision>3</cp:revision>
  <cp:lastPrinted>2015-07-17T18:52:00Z</cp:lastPrinted>
  <dcterms:created xsi:type="dcterms:W3CDTF">2015-07-17T18:52:00Z</dcterms:created>
  <dcterms:modified xsi:type="dcterms:W3CDTF">2015-09-09T20:47:00Z</dcterms:modified>
</cp:coreProperties>
</file>